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9439" w14:textId="77777777" w:rsidR="00D173A7" w:rsidRPr="00520918" w:rsidRDefault="00D173A7" w:rsidP="00D173A7">
      <w:pPr>
        <w:pStyle w:val="Heading1"/>
        <w:shd w:val="clear" w:color="auto" w:fill="BFBFBF" w:themeFill="background1" w:themeFillShade="BF"/>
        <w:rPr>
          <w:b w:val="0"/>
        </w:rPr>
      </w:pPr>
      <w:bookmarkStart w:id="0" w:name="_Toc393724624"/>
      <w:bookmarkStart w:id="1" w:name="_Toc395094880"/>
      <w:bookmarkStart w:id="2" w:name="_Toc347049713"/>
      <w:r w:rsidRPr="00520918">
        <w:rPr>
          <w:color w:val="auto"/>
        </w:rPr>
        <w:t>Governance Charter</w:t>
      </w:r>
      <w:bookmarkEnd w:id="0"/>
      <w:bookmarkEnd w:id="1"/>
      <w:bookmarkEnd w:id="2"/>
    </w:p>
    <w:p w14:paraId="01D5F539" w14:textId="77777777" w:rsidR="00872F56" w:rsidRDefault="00872F56" w:rsidP="00727BB2">
      <w:pPr>
        <w:rPr>
          <w:rFonts w:asciiTheme="majorHAnsi" w:hAnsiTheme="majorHAnsi"/>
          <w:b/>
        </w:rPr>
      </w:pPr>
      <w:bookmarkStart w:id="3" w:name="_Toc199169538"/>
    </w:p>
    <w:p w14:paraId="082D4D20" w14:textId="77777777" w:rsidR="0041049B" w:rsidRDefault="003217FD" w:rsidP="00727BB2">
      <w:r w:rsidRPr="00727BB2">
        <w:rPr>
          <w:rFonts w:asciiTheme="majorHAnsi" w:hAnsiTheme="majorHAnsi"/>
          <w:b/>
        </w:rPr>
        <w:t>CT Balance of State CoC Governance Charte</w:t>
      </w:r>
      <w:bookmarkEnd w:id="3"/>
      <w:r w:rsidRPr="00727BB2">
        <w:rPr>
          <w:rFonts w:asciiTheme="majorHAnsi" w:hAnsiTheme="majorHAnsi"/>
          <w:b/>
        </w:rPr>
        <w:t xml:space="preserve">r </w:t>
      </w:r>
    </w:p>
    <w:p w14:paraId="4CF467B1" w14:textId="609E9A0F" w:rsidR="00D173A7" w:rsidRDefault="00872F56" w:rsidP="00D173A7">
      <w:pPr>
        <w:rPr>
          <w:rFonts w:ascii="Calibri" w:hAnsi="Calibri" w:cs="Calibri"/>
          <w:i/>
          <w:iCs/>
        </w:rPr>
      </w:pPr>
      <w:r>
        <w:rPr>
          <w:rFonts w:ascii="Calibri" w:hAnsi="Calibri" w:cs="Calibri"/>
          <w:i/>
          <w:iCs/>
        </w:rPr>
        <w:t xml:space="preserve">The CT BOS By-Laws are attached as an Appendix to this document and include additional sections on Membership, Leadership, Selection of Steering Committee, Conflict of Interest for Steering Committee members; Proceedings, Committees and Work </w:t>
      </w:r>
      <w:r w:rsidR="002679DB">
        <w:rPr>
          <w:rFonts w:ascii="Calibri" w:hAnsi="Calibri" w:cs="Calibri"/>
          <w:i/>
          <w:iCs/>
        </w:rPr>
        <w:t>G</w:t>
      </w:r>
      <w:r>
        <w:rPr>
          <w:rFonts w:ascii="Calibri" w:hAnsi="Calibri" w:cs="Calibri"/>
          <w:i/>
          <w:iCs/>
        </w:rPr>
        <w:t>roups and Full Membership.  The by-laws and this charter provide the core governance and operating policies for the CT BOS CoC.   </w:t>
      </w:r>
    </w:p>
    <w:p w14:paraId="573AE26F" w14:textId="77777777" w:rsidR="0080028E" w:rsidRDefault="0080028E" w:rsidP="00D173A7">
      <w:pPr>
        <w:rPr>
          <w:rFonts w:ascii="Calibri" w:hAnsi="Calibri" w:cs="Calibri"/>
          <w:i/>
          <w:iCs/>
        </w:rPr>
      </w:pPr>
    </w:p>
    <w:p w14:paraId="090D9185" w14:textId="35F9EAD8" w:rsidR="0080028E" w:rsidRPr="00727BB2" w:rsidRDefault="0080028E" w:rsidP="00D173A7">
      <w:pPr>
        <w:rPr>
          <w:rFonts w:asciiTheme="majorHAnsi" w:hAnsiTheme="majorHAnsi"/>
          <w:b/>
        </w:rPr>
      </w:pPr>
      <w:r>
        <w:rPr>
          <w:rFonts w:ascii="Calibri" w:hAnsi="Calibri" w:cs="Calibri"/>
          <w:i/>
          <w:iCs/>
        </w:rPr>
        <w:t>The charter was adopted in full by the Steering Committee on September 11, 2014</w:t>
      </w:r>
      <w:r w:rsidR="00674E67">
        <w:rPr>
          <w:rFonts w:ascii="Calibri" w:hAnsi="Calibri" w:cs="Calibri"/>
          <w:i/>
          <w:iCs/>
        </w:rPr>
        <w:t>.  It was most recently amended by the Steering Committee and approved</w:t>
      </w:r>
      <w:r>
        <w:rPr>
          <w:rFonts w:ascii="Calibri" w:hAnsi="Calibri" w:cs="Calibri"/>
          <w:i/>
          <w:iCs/>
        </w:rPr>
        <w:t xml:space="preserve"> </w:t>
      </w:r>
      <w:r w:rsidR="00674E67">
        <w:rPr>
          <w:rFonts w:ascii="Calibri" w:hAnsi="Calibri" w:cs="Calibri"/>
          <w:i/>
          <w:iCs/>
        </w:rPr>
        <w:t xml:space="preserve">by the Reaching Home Coordinating Committee on January 10, 2020.  It </w:t>
      </w:r>
      <w:r>
        <w:rPr>
          <w:rFonts w:ascii="Calibri" w:hAnsi="Calibri" w:cs="Calibri"/>
          <w:i/>
          <w:iCs/>
        </w:rPr>
        <w:t>may be amended by a majority vote at any meeting of the Steering Committee, with a quorum present.</w:t>
      </w:r>
    </w:p>
    <w:p w14:paraId="689462F2" w14:textId="77777777" w:rsidR="00D173A7" w:rsidRPr="00CD2DA6" w:rsidRDefault="00D173A7" w:rsidP="00D173A7">
      <w:pPr>
        <w:rPr>
          <w:rFonts w:asciiTheme="majorHAnsi" w:hAnsiTheme="majorHAnsi"/>
          <w:i/>
        </w:rPr>
      </w:pPr>
    </w:p>
    <w:p w14:paraId="1FA4D0A2" w14:textId="0E0E148F" w:rsidR="0041049B" w:rsidRPr="00727BB2" w:rsidRDefault="003217FD" w:rsidP="00727BB2">
      <w:pPr>
        <w:rPr>
          <w:rFonts w:ascii="Calibri" w:hAnsi="Calibri"/>
        </w:rPr>
      </w:pPr>
      <w:r w:rsidRPr="00727BB2">
        <w:rPr>
          <w:rFonts w:ascii="Calibri" w:hAnsi="Calibri"/>
          <w:b/>
        </w:rPr>
        <w:t xml:space="preserve">CT BOS CoC and </w:t>
      </w:r>
      <w:r w:rsidR="009005C9">
        <w:rPr>
          <w:rFonts w:ascii="Calibri" w:hAnsi="Calibri"/>
          <w:b/>
        </w:rPr>
        <w:t>Governance Structure</w:t>
      </w:r>
    </w:p>
    <w:p w14:paraId="10E48DDA" w14:textId="7595E854" w:rsidR="0041049B" w:rsidRDefault="00D173A7" w:rsidP="00546876">
      <w:pPr>
        <w:pStyle w:val="ListBullet2Indent2"/>
        <w:numPr>
          <w:ilvl w:val="0"/>
          <w:numId w:val="0"/>
        </w:numPr>
        <w:tabs>
          <w:tab w:val="left" w:pos="0"/>
        </w:tabs>
        <w:rPr>
          <w:rFonts w:asciiTheme="majorHAnsi" w:eastAsiaTheme="minorHAnsi" w:hAnsiTheme="majorHAnsi"/>
          <w:sz w:val="24"/>
          <w:szCs w:val="24"/>
        </w:rPr>
      </w:pPr>
      <w:r w:rsidRPr="00CD2DA6">
        <w:rPr>
          <w:rFonts w:asciiTheme="majorHAnsi" w:eastAsiaTheme="minorHAnsi" w:hAnsiTheme="majorHAnsi"/>
          <w:sz w:val="24"/>
          <w:szCs w:val="24"/>
        </w:rPr>
        <w:t xml:space="preserve">The name of this CoC shall be Connecticut Balance of State Continuum of Care and the name of this Continuum of Care board shall be </w:t>
      </w:r>
      <w:r w:rsidR="009005C9">
        <w:rPr>
          <w:rFonts w:asciiTheme="majorHAnsi" w:eastAsiaTheme="minorHAnsi" w:hAnsiTheme="majorHAnsi"/>
          <w:sz w:val="24"/>
          <w:szCs w:val="24"/>
        </w:rPr>
        <w:t>Reaching Home</w:t>
      </w:r>
      <w:r w:rsidRPr="00CD2DA6">
        <w:rPr>
          <w:rFonts w:asciiTheme="majorHAnsi" w:eastAsiaTheme="minorHAnsi" w:hAnsiTheme="majorHAnsi"/>
          <w:sz w:val="24"/>
          <w:szCs w:val="24"/>
        </w:rPr>
        <w:t xml:space="preserve"> </w:t>
      </w:r>
      <w:r w:rsidR="00482354">
        <w:rPr>
          <w:rFonts w:asciiTheme="majorHAnsi" w:eastAsiaTheme="minorHAnsi" w:hAnsiTheme="majorHAnsi"/>
          <w:sz w:val="24"/>
          <w:szCs w:val="24"/>
        </w:rPr>
        <w:t>Coordinating Committee</w:t>
      </w:r>
      <w:r w:rsidRPr="00CD2DA6">
        <w:rPr>
          <w:rFonts w:asciiTheme="majorHAnsi" w:eastAsiaTheme="minorHAnsi" w:hAnsiTheme="majorHAnsi"/>
          <w:sz w:val="24"/>
          <w:szCs w:val="24"/>
        </w:rPr>
        <w:t>, herein referred to, respectively, as the “CT BOS CoC” and “</w:t>
      </w:r>
      <w:r w:rsidR="009005C9">
        <w:rPr>
          <w:rFonts w:asciiTheme="majorHAnsi" w:eastAsiaTheme="minorHAnsi" w:hAnsiTheme="majorHAnsi"/>
          <w:sz w:val="24"/>
          <w:szCs w:val="24"/>
        </w:rPr>
        <w:t xml:space="preserve">RH </w:t>
      </w:r>
      <w:r w:rsidR="00482354">
        <w:rPr>
          <w:rFonts w:asciiTheme="majorHAnsi" w:eastAsiaTheme="minorHAnsi" w:hAnsiTheme="majorHAnsi"/>
          <w:sz w:val="24"/>
          <w:szCs w:val="24"/>
        </w:rPr>
        <w:t>Coordinating</w:t>
      </w:r>
      <w:r w:rsidRPr="00CD2DA6">
        <w:rPr>
          <w:rFonts w:asciiTheme="majorHAnsi" w:eastAsiaTheme="minorHAnsi" w:hAnsiTheme="majorHAnsi"/>
          <w:sz w:val="24"/>
          <w:szCs w:val="24"/>
        </w:rPr>
        <w:t xml:space="preserve"> Committee.” </w:t>
      </w:r>
    </w:p>
    <w:p w14:paraId="2B22A41C" w14:textId="5617D193" w:rsidR="009005C9" w:rsidRDefault="009005C9" w:rsidP="00546876">
      <w:pPr>
        <w:pStyle w:val="ListBullet2Indent2"/>
        <w:numPr>
          <w:ilvl w:val="0"/>
          <w:numId w:val="0"/>
        </w:numPr>
        <w:tabs>
          <w:tab w:val="left" w:pos="0"/>
        </w:tabs>
      </w:pPr>
      <w:r>
        <w:rPr>
          <w:rFonts w:asciiTheme="majorHAnsi" w:eastAsiaTheme="minorHAnsi" w:hAnsiTheme="majorHAnsi"/>
          <w:sz w:val="24"/>
          <w:szCs w:val="24"/>
        </w:rPr>
        <w:t>CT BOS</w:t>
      </w:r>
      <w:r w:rsidR="007D784D">
        <w:rPr>
          <w:rFonts w:asciiTheme="majorHAnsi" w:eastAsiaTheme="minorHAnsi" w:hAnsiTheme="majorHAnsi"/>
          <w:sz w:val="24"/>
          <w:szCs w:val="24"/>
        </w:rPr>
        <w:t xml:space="preserve"> CoC </w:t>
      </w:r>
      <w:r>
        <w:rPr>
          <w:rFonts w:asciiTheme="majorHAnsi" w:eastAsiaTheme="minorHAnsi" w:hAnsiTheme="majorHAnsi"/>
          <w:sz w:val="24"/>
          <w:szCs w:val="24"/>
        </w:rPr>
        <w:t>is represented on the Reaching Home Coordinating Committee</w:t>
      </w:r>
      <w:r w:rsidR="007D784D">
        <w:rPr>
          <w:rFonts w:asciiTheme="majorHAnsi" w:eastAsiaTheme="minorHAnsi" w:hAnsiTheme="majorHAnsi"/>
          <w:sz w:val="24"/>
          <w:szCs w:val="24"/>
        </w:rPr>
        <w:t>, and day-to-day CT BOS CoC operations are led by the CT BOS Steering Committee.</w:t>
      </w:r>
    </w:p>
    <w:p w14:paraId="6AFE9DB0" w14:textId="77777777" w:rsidR="0041049B" w:rsidRDefault="0041049B" w:rsidP="00727BB2"/>
    <w:p w14:paraId="44F448C5" w14:textId="3B03045A" w:rsidR="0041049B" w:rsidRDefault="003217FD" w:rsidP="00727BB2">
      <w:r w:rsidRPr="00727BB2">
        <w:rPr>
          <w:rFonts w:asciiTheme="majorHAnsi" w:hAnsiTheme="majorHAnsi"/>
          <w:b/>
        </w:rPr>
        <w:t xml:space="preserve">Purpose of the CT BOS CoC </w:t>
      </w:r>
    </w:p>
    <w:p w14:paraId="6A9893B1" w14:textId="20BE9DD9" w:rsidR="00D173A7" w:rsidRPr="00CD2DA6" w:rsidRDefault="00D173A7" w:rsidP="00D173A7">
      <w:pPr>
        <w:pStyle w:val="Default"/>
        <w:rPr>
          <w:rFonts w:asciiTheme="majorHAnsi" w:hAnsiTheme="majorHAnsi" w:cstheme="majorHAnsi"/>
        </w:rPr>
      </w:pPr>
      <w:r w:rsidRPr="00CD2DA6">
        <w:rPr>
          <w:rFonts w:asciiTheme="majorHAnsi" w:eastAsiaTheme="minorHAnsi" w:hAnsiTheme="majorHAnsi" w:cstheme="majorHAnsi"/>
        </w:rPr>
        <w:t xml:space="preserve">The CT BOS CoC </w:t>
      </w:r>
      <w:r w:rsidRPr="00CD2DA6">
        <w:rPr>
          <w:rFonts w:asciiTheme="majorHAnsi" w:hAnsiTheme="majorHAnsi" w:cstheme="majorHAnsi"/>
        </w:rPr>
        <w:t>is a united coalition of community and state systems that assist homeless and near homeless residents in the BOS region to obtain housing, economic stability, and an enhanced quality of life through comprehensive services.   The CT BOS CoC addresses critical issues related to homelessness through a coordinated community-based process of identifying and addressing needs utilizing not only HUD dollars, but also mainstream resources and other sources of funding. This is often achieved though the work of the local planning bodies</w:t>
      </w:r>
      <w:r w:rsidR="007D784D">
        <w:rPr>
          <w:rFonts w:asciiTheme="majorHAnsi" w:hAnsiTheme="majorHAnsi" w:cstheme="majorHAnsi"/>
        </w:rPr>
        <w:t xml:space="preserve">, </w:t>
      </w:r>
      <w:r w:rsidR="009F04C1">
        <w:rPr>
          <w:rFonts w:asciiTheme="majorHAnsi" w:hAnsiTheme="majorHAnsi" w:cstheme="majorHAnsi"/>
        </w:rPr>
        <w:t xml:space="preserve">(i.e., </w:t>
      </w:r>
      <w:r w:rsidR="007D784D">
        <w:rPr>
          <w:rFonts w:asciiTheme="majorHAnsi" w:hAnsiTheme="majorHAnsi" w:cstheme="majorHAnsi"/>
        </w:rPr>
        <w:t>Coordinated Access Networks</w:t>
      </w:r>
      <w:r w:rsidR="009F04C1">
        <w:rPr>
          <w:rFonts w:asciiTheme="majorHAnsi" w:hAnsiTheme="majorHAnsi" w:cstheme="majorHAnsi"/>
        </w:rPr>
        <w:t>)</w:t>
      </w:r>
      <w:r w:rsidRPr="00CD2DA6">
        <w:rPr>
          <w:rFonts w:asciiTheme="majorHAnsi" w:hAnsiTheme="majorHAnsi" w:cstheme="majorHAnsi"/>
        </w:rPr>
        <w:t xml:space="preserve"> that help comprise the CT BOS CoC.  Avoiding duplication of efforts, leveraging resources, and coordinated planning are other purposes of the CT BOS CoC. </w:t>
      </w:r>
    </w:p>
    <w:p w14:paraId="7A66DD3E" w14:textId="77777777" w:rsidR="00D173A7" w:rsidRPr="00CD2DA6" w:rsidRDefault="00D173A7" w:rsidP="00D173A7">
      <w:pPr>
        <w:autoSpaceDE w:val="0"/>
        <w:autoSpaceDN w:val="0"/>
        <w:adjustRightInd w:val="0"/>
        <w:rPr>
          <w:rFonts w:asciiTheme="majorHAnsi" w:hAnsiTheme="majorHAnsi" w:cstheme="majorHAnsi"/>
        </w:rPr>
      </w:pPr>
    </w:p>
    <w:p w14:paraId="57427B99" w14:textId="4BBA53D1" w:rsidR="007D784D" w:rsidRDefault="007D784D" w:rsidP="00D173A7">
      <w:pPr>
        <w:pStyle w:val="Default"/>
        <w:rPr>
          <w:rFonts w:asciiTheme="majorHAnsi" w:hAnsiTheme="majorHAnsi"/>
          <w:b/>
        </w:rPr>
      </w:pPr>
      <w:r>
        <w:rPr>
          <w:rFonts w:asciiTheme="majorHAnsi" w:hAnsiTheme="majorHAnsi"/>
          <w:b/>
        </w:rPr>
        <w:t xml:space="preserve">Purpose of the Reaching Home </w:t>
      </w:r>
      <w:r w:rsidR="000D7277">
        <w:rPr>
          <w:rFonts w:asciiTheme="majorHAnsi" w:hAnsiTheme="majorHAnsi"/>
          <w:b/>
        </w:rPr>
        <w:t xml:space="preserve">(RH) </w:t>
      </w:r>
      <w:r w:rsidR="000D7C82">
        <w:rPr>
          <w:rFonts w:asciiTheme="majorHAnsi" w:hAnsiTheme="majorHAnsi"/>
          <w:b/>
        </w:rPr>
        <w:t>Coordinating Committee</w:t>
      </w:r>
    </w:p>
    <w:p w14:paraId="2C8C81F6" w14:textId="484B2919" w:rsidR="007D784D" w:rsidRPr="009962DE" w:rsidRDefault="007D784D" w:rsidP="007D784D">
      <w:pPr>
        <w:pStyle w:val="NormalWeb"/>
        <w:rPr>
          <w:rFonts w:ascii="Calibri" w:hAnsi="Calibri"/>
        </w:rPr>
      </w:pPr>
      <w:r w:rsidRPr="009962DE">
        <w:rPr>
          <w:rFonts w:ascii="Calibri" w:hAnsi="Calibri"/>
        </w:rPr>
        <w:t xml:space="preserve">Reaching Home is the state-wide campaign to build the political and civic will to prevent and end homelessness in Connecticut.  The </w:t>
      </w:r>
      <w:r w:rsidR="000D7277">
        <w:rPr>
          <w:rFonts w:ascii="Calibri" w:hAnsi="Calibri"/>
        </w:rPr>
        <w:t>RH</w:t>
      </w:r>
      <w:r w:rsidRPr="009962DE">
        <w:rPr>
          <w:rFonts w:ascii="Calibri" w:hAnsi="Calibri"/>
        </w:rPr>
        <w:t xml:space="preserve"> Campaign’s </w:t>
      </w:r>
      <w:proofErr w:type="gramStart"/>
      <w:r w:rsidR="000D7C82">
        <w:rPr>
          <w:rFonts w:ascii="Calibri" w:hAnsi="Calibri"/>
        </w:rPr>
        <w:t xml:space="preserve">Coordinating  </w:t>
      </w:r>
      <w:r>
        <w:rPr>
          <w:rFonts w:ascii="Calibri" w:hAnsi="Calibri"/>
        </w:rPr>
        <w:t>Committee</w:t>
      </w:r>
      <w:proofErr w:type="gramEnd"/>
      <w:r>
        <w:rPr>
          <w:rFonts w:ascii="Calibri" w:hAnsi="Calibri"/>
        </w:rPr>
        <w:t xml:space="preserve"> </w:t>
      </w:r>
      <w:r w:rsidR="000D7C82">
        <w:rPr>
          <w:rFonts w:ascii="Calibri" w:hAnsi="Calibri"/>
        </w:rPr>
        <w:t xml:space="preserve">(RHCC) </w:t>
      </w:r>
      <w:r w:rsidRPr="009962DE">
        <w:rPr>
          <w:rFonts w:ascii="Calibri" w:hAnsi="Calibri"/>
        </w:rPr>
        <w:t xml:space="preserve">is a diverse coalition working across systems as well as sectors, such as housing, health, education, job training, and food insecurity. The </w:t>
      </w:r>
      <w:r w:rsidR="000D7277">
        <w:rPr>
          <w:rFonts w:ascii="Calibri" w:hAnsi="Calibri"/>
        </w:rPr>
        <w:t>RH</w:t>
      </w:r>
      <w:r w:rsidR="000D7C82">
        <w:rPr>
          <w:rFonts w:ascii="Calibri" w:hAnsi="Calibri"/>
        </w:rPr>
        <w:t>CC</w:t>
      </w:r>
      <w:r w:rsidR="00095FD3">
        <w:rPr>
          <w:rFonts w:ascii="Calibri" w:hAnsi="Calibri"/>
        </w:rPr>
        <w:t xml:space="preserve"> </w:t>
      </w:r>
      <w:r w:rsidRPr="009962DE">
        <w:rPr>
          <w:rFonts w:ascii="Calibri" w:hAnsi="Calibri"/>
        </w:rPr>
        <w:t xml:space="preserve">includes representatives </w:t>
      </w:r>
      <w:r w:rsidRPr="009962DE">
        <w:rPr>
          <w:rFonts w:ascii="Calibri" w:hAnsi="Calibri"/>
        </w:rPr>
        <w:lastRenderedPageBreak/>
        <w:t>from various constituencies: advocates &amp; intermediaries; government; local planning bodies; people experiencing homelessness; providers of housing and services; philanthropy; and private sector, institutions, and faith communities.</w:t>
      </w:r>
      <w:r>
        <w:rPr>
          <w:rFonts w:ascii="Calibri" w:hAnsi="Calibri"/>
        </w:rPr>
        <w:t xml:space="preserve"> </w:t>
      </w:r>
      <w:r w:rsidRPr="009962DE">
        <w:rPr>
          <w:rFonts w:ascii="Calibri" w:hAnsi="Calibri"/>
        </w:rPr>
        <w:t xml:space="preserve">The broad base of the </w:t>
      </w:r>
      <w:r w:rsidR="000D7277">
        <w:rPr>
          <w:rFonts w:ascii="Calibri" w:hAnsi="Calibri"/>
        </w:rPr>
        <w:t xml:space="preserve">RH </w:t>
      </w:r>
      <w:r w:rsidR="000D7C82">
        <w:rPr>
          <w:rFonts w:ascii="Calibri" w:hAnsi="Calibri"/>
        </w:rPr>
        <w:t xml:space="preserve">Coordinating </w:t>
      </w:r>
      <w:r w:rsidRPr="009962DE">
        <w:rPr>
          <w:rFonts w:ascii="Calibri" w:hAnsi="Calibri"/>
        </w:rPr>
        <w:t xml:space="preserve">Committee provides the support needed to develop the necessary coalitions at the local, regional and state levels to accomplish the goal of ending homelessness in Connecticut. </w:t>
      </w:r>
      <w:r>
        <w:rPr>
          <w:rFonts w:ascii="Calibri" w:hAnsi="Calibri"/>
        </w:rPr>
        <w:t xml:space="preserve"> </w:t>
      </w:r>
      <w:r w:rsidRPr="009962DE">
        <w:rPr>
          <w:rFonts w:ascii="Calibri" w:hAnsi="Calibri"/>
        </w:rPr>
        <w:t xml:space="preserve">Members of the </w:t>
      </w:r>
      <w:r w:rsidR="000D7277">
        <w:rPr>
          <w:rFonts w:ascii="Calibri" w:hAnsi="Calibri"/>
        </w:rPr>
        <w:t>RH</w:t>
      </w:r>
      <w:r w:rsidR="000D7C82">
        <w:rPr>
          <w:rFonts w:ascii="Calibri" w:hAnsi="Calibri"/>
        </w:rPr>
        <w:t>CC</w:t>
      </w:r>
      <w:r w:rsidRPr="009962DE">
        <w:rPr>
          <w:rFonts w:ascii="Calibri" w:hAnsi="Calibri"/>
        </w:rPr>
        <w:t xml:space="preserve"> work together to reach consensus on policy changes related to the activities of the Reaching Home Campaign</w:t>
      </w:r>
      <w:r w:rsidR="003515E1">
        <w:rPr>
          <w:rFonts w:ascii="Calibri" w:hAnsi="Calibri"/>
        </w:rPr>
        <w:t>.</w:t>
      </w:r>
      <w:r w:rsidR="000D7C82">
        <w:rPr>
          <w:rFonts w:ascii="Calibri" w:hAnsi="Calibri"/>
        </w:rPr>
        <w:t xml:space="preserve"> The RHCC serves as the CoC Board for the CT BOS Continuum of Care.  </w:t>
      </w:r>
    </w:p>
    <w:p w14:paraId="185C2AF0" w14:textId="77777777" w:rsidR="007D784D" w:rsidRPr="007D784D" w:rsidRDefault="007D784D" w:rsidP="00D173A7">
      <w:pPr>
        <w:pStyle w:val="Default"/>
        <w:rPr>
          <w:rFonts w:asciiTheme="majorHAnsi" w:hAnsiTheme="majorHAnsi"/>
          <w:b/>
        </w:rPr>
      </w:pPr>
    </w:p>
    <w:p w14:paraId="22E7FFB2" w14:textId="77777777" w:rsidR="009005C9" w:rsidRDefault="007D784D" w:rsidP="00D173A7">
      <w:pPr>
        <w:pStyle w:val="Default"/>
        <w:rPr>
          <w:rFonts w:asciiTheme="majorHAnsi" w:eastAsiaTheme="minorHAnsi" w:hAnsiTheme="majorHAnsi"/>
        </w:rPr>
      </w:pPr>
      <w:r w:rsidRPr="00727BB2">
        <w:rPr>
          <w:rFonts w:asciiTheme="majorHAnsi" w:hAnsiTheme="majorHAnsi"/>
          <w:b/>
        </w:rPr>
        <w:t xml:space="preserve">Purpose of the </w:t>
      </w:r>
      <w:r w:rsidR="009005C9" w:rsidRPr="00727BB2">
        <w:rPr>
          <w:rFonts w:asciiTheme="majorHAnsi" w:hAnsiTheme="majorHAnsi"/>
          <w:b/>
        </w:rPr>
        <w:t>CT BOS CoC Steering Committee</w:t>
      </w:r>
    </w:p>
    <w:p w14:paraId="39492695" w14:textId="4345B510" w:rsidR="00D173A7" w:rsidRPr="00CD2DA6" w:rsidRDefault="00D173A7" w:rsidP="00D173A7">
      <w:pPr>
        <w:pStyle w:val="Default"/>
        <w:rPr>
          <w:rFonts w:asciiTheme="majorHAnsi" w:eastAsiaTheme="minorHAnsi" w:hAnsiTheme="majorHAnsi"/>
        </w:rPr>
      </w:pPr>
      <w:r w:rsidRPr="00CD2DA6">
        <w:rPr>
          <w:rFonts w:asciiTheme="majorHAnsi" w:eastAsiaTheme="minorHAnsi" w:hAnsiTheme="majorHAnsi"/>
        </w:rPr>
        <w:t xml:space="preserve">CT BOS CoC Steering Committee </w:t>
      </w:r>
      <w:r w:rsidR="00411547">
        <w:rPr>
          <w:rFonts w:asciiTheme="majorHAnsi" w:eastAsiaTheme="minorHAnsi" w:hAnsiTheme="majorHAnsi"/>
        </w:rPr>
        <w:t xml:space="preserve">is </w:t>
      </w:r>
      <w:r w:rsidR="00325B4B">
        <w:rPr>
          <w:rFonts w:asciiTheme="majorHAnsi" w:eastAsiaTheme="minorHAnsi" w:hAnsiTheme="majorHAnsi"/>
        </w:rPr>
        <w:t xml:space="preserve">a member of the </w:t>
      </w:r>
      <w:r w:rsidR="002679DB">
        <w:rPr>
          <w:rFonts w:asciiTheme="majorHAnsi" w:eastAsiaTheme="minorHAnsi" w:hAnsiTheme="majorHAnsi"/>
        </w:rPr>
        <w:t>Resources</w:t>
      </w:r>
      <w:r w:rsidR="00325B4B">
        <w:rPr>
          <w:rFonts w:asciiTheme="majorHAnsi" w:eastAsiaTheme="minorHAnsi" w:hAnsiTheme="majorHAnsi"/>
        </w:rPr>
        <w:t xml:space="preserve"> Work Group of the </w:t>
      </w:r>
      <w:r w:rsidR="00411547">
        <w:rPr>
          <w:rFonts w:asciiTheme="majorHAnsi" w:eastAsiaTheme="minorHAnsi" w:hAnsiTheme="majorHAnsi"/>
        </w:rPr>
        <w:t xml:space="preserve">Reaching Home Campaign.  The CT BOS Steering Committee </w:t>
      </w:r>
      <w:r w:rsidRPr="00CD2DA6">
        <w:rPr>
          <w:rFonts w:asciiTheme="majorHAnsi" w:eastAsiaTheme="minorHAnsi" w:hAnsiTheme="majorHAnsi"/>
        </w:rPr>
        <w:t xml:space="preserve">coordinates policies, strategies and activities toward ending homelessness in the CT BOS region.  The </w:t>
      </w:r>
      <w:r w:rsidR="000D7277">
        <w:rPr>
          <w:rFonts w:asciiTheme="majorHAnsi" w:eastAsiaTheme="minorHAnsi" w:hAnsiTheme="majorHAnsi"/>
        </w:rPr>
        <w:t xml:space="preserve">CT BOS </w:t>
      </w:r>
      <w:r w:rsidRPr="00CD2DA6">
        <w:rPr>
          <w:rFonts w:asciiTheme="majorHAnsi" w:eastAsiaTheme="minorHAnsi" w:hAnsiTheme="majorHAnsi"/>
        </w:rPr>
        <w:t xml:space="preserve">Steering Committee gathers and analyzes information in order to determine the local needs of people experiencing homelessness, implements strategic responses, educates the community on homeless issues, provides advice and input on the operations of homeless services, and measures CoC performance. </w:t>
      </w:r>
      <w:r w:rsidR="00EC307F">
        <w:rPr>
          <w:rFonts w:asciiTheme="majorHAnsi" w:eastAsiaTheme="minorHAnsi" w:hAnsiTheme="majorHAnsi"/>
        </w:rPr>
        <w:t xml:space="preserve"> </w:t>
      </w:r>
      <w:r w:rsidR="00EC307F">
        <w:rPr>
          <w:rFonts w:eastAsia="Times New Roman" w:cs="Times New Roman"/>
        </w:rPr>
        <w:t xml:space="preserve">The CT BOS Steering Committee reports </w:t>
      </w:r>
      <w:r w:rsidR="00325B4B">
        <w:rPr>
          <w:rFonts w:eastAsia="Times New Roman" w:cs="Times New Roman"/>
        </w:rPr>
        <w:t xml:space="preserve">to </w:t>
      </w:r>
      <w:r w:rsidR="00EC307F">
        <w:rPr>
          <w:rFonts w:eastAsia="Times New Roman" w:cs="Times New Roman"/>
        </w:rPr>
        <w:t>and is accountable to the RH Coordination Committee</w:t>
      </w:r>
      <w:r w:rsidR="000D7C82">
        <w:rPr>
          <w:rFonts w:eastAsia="Times New Roman" w:cs="Times New Roman"/>
        </w:rPr>
        <w:t xml:space="preserve">.  </w:t>
      </w:r>
    </w:p>
    <w:p w14:paraId="4659F094" w14:textId="77777777" w:rsidR="00D173A7" w:rsidRPr="00CD2DA6" w:rsidRDefault="00D173A7" w:rsidP="00D173A7">
      <w:pPr>
        <w:pStyle w:val="Default"/>
        <w:rPr>
          <w:rFonts w:asciiTheme="majorHAnsi" w:hAnsiTheme="majorHAnsi" w:cs="Times New Roman"/>
        </w:rPr>
      </w:pPr>
    </w:p>
    <w:p w14:paraId="036F3E6D" w14:textId="77777777" w:rsidR="00D173A7" w:rsidRPr="00CD2DA6" w:rsidRDefault="00D173A7" w:rsidP="00D173A7">
      <w:pPr>
        <w:pStyle w:val="Default"/>
        <w:rPr>
          <w:rFonts w:asciiTheme="majorHAnsi" w:hAnsiTheme="majorHAnsi" w:cs="Times New Roman"/>
          <w:i/>
        </w:rPr>
      </w:pPr>
      <w:r w:rsidRPr="00CD2DA6">
        <w:rPr>
          <w:rFonts w:asciiTheme="majorHAnsi" w:hAnsiTheme="majorHAnsi" w:cs="Times New Roman"/>
          <w:i/>
        </w:rPr>
        <w:t>For additional information see CT BOS CoC By-Laws Article III, Section 1</w:t>
      </w:r>
    </w:p>
    <w:p w14:paraId="5DBA9B36" w14:textId="77777777" w:rsidR="00D173A7" w:rsidRPr="00CD2DA6" w:rsidRDefault="00D173A7" w:rsidP="00D173A7">
      <w:pPr>
        <w:pStyle w:val="Default"/>
        <w:ind w:left="720"/>
        <w:rPr>
          <w:rFonts w:asciiTheme="majorHAnsi" w:hAnsiTheme="majorHAnsi" w:cs="Times New Roman"/>
        </w:rPr>
      </w:pPr>
    </w:p>
    <w:p w14:paraId="5AE1489F" w14:textId="77777777" w:rsidR="00785A74" w:rsidRDefault="00785A74">
      <w:pPr>
        <w:rPr>
          <w:rFonts w:asciiTheme="majorHAnsi" w:hAnsiTheme="majorHAnsi"/>
          <w:b/>
        </w:rPr>
      </w:pPr>
      <w:r>
        <w:rPr>
          <w:rFonts w:asciiTheme="majorHAnsi" w:hAnsiTheme="majorHAnsi"/>
          <w:b/>
        </w:rPr>
        <w:br w:type="page"/>
      </w:r>
    </w:p>
    <w:p w14:paraId="0FABEC15" w14:textId="77777777" w:rsidR="0041049B" w:rsidRDefault="003217FD" w:rsidP="00727BB2">
      <w:r w:rsidRPr="00727BB2">
        <w:rPr>
          <w:rFonts w:asciiTheme="majorHAnsi" w:hAnsiTheme="majorHAnsi"/>
          <w:b/>
        </w:rPr>
        <w:lastRenderedPageBreak/>
        <w:t xml:space="preserve">Responsibilities </w:t>
      </w:r>
    </w:p>
    <w:p w14:paraId="518C9FD2" w14:textId="3BF36BAD" w:rsidR="00D173A7" w:rsidRPr="00CD2DA6" w:rsidRDefault="00D173A7" w:rsidP="00D173A7">
      <w:pPr>
        <w:pStyle w:val="ListBullet2Indent2"/>
        <w:numPr>
          <w:ilvl w:val="0"/>
          <w:numId w:val="0"/>
        </w:numPr>
        <w:rPr>
          <w:rFonts w:asciiTheme="majorHAnsi" w:hAnsiTheme="majorHAnsi"/>
          <w:sz w:val="24"/>
          <w:szCs w:val="24"/>
        </w:rPr>
      </w:pPr>
      <w:r w:rsidRPr="00CD2DA6">
        <w:rPr>
          <w:rFonts w:asciiTheme="majorHAnsi" w:hAnsiTheme="majorHAnsi"/>
          <w:sz w:val="24"/>
          <w:szCs w:val="24"/>
        </w:rPr>
        <w:t xml:space="preserve">The responsibilities for operating the CT BOS CoC are divided among the </w:t>
      </w:r>
      <w:r w:rsidR="00095FD3">
        <w:rPr>
          <w:rFonts w:asciiTheme="majorHAnsi" w:hAnsiTheme="majorHAnsi"/>
          <w:sz w:val="24"/>
          <w:szCs w:val="24"/>
        </w:rPr>
        <w:t xml:space="preserve">Reaching Home Coordinating Committee, </w:t>
      </w:r>
      <w:r w:rsidRPr="00CD2DA6">
        <w:rPr>
          <w:rFonts w:asciiTheme="majorHAnsi" w:hAnsiTheme="majorHAnsi"/>
          <w:sz w:val="24"/>
          <w:szCs w:val="24"/>
        </w:rPr>
        <w:t xml:space="preserve">CT BOS CoC Steering Committee, CT BOS CoC Collaborative Applicant, and CT BOS CoC HMIS lead, as described below:  </w:t>
      </w:r>
    </w:p>
    <w:p w14:paraId="1ADC0BFD" w14:textId="77777777" w:rsidR="00D173A7" w:rsidRPr="00CD2DA6" w:rsidRDefault="00D173A7" w:rsidP="00D173A7">
      <w:pPr>
        <w:pStyle w:val="ListBullet1indent4"/>
        <w:numPr>
          <w:ilvl w:val="0"/>
          <w:numId w:val="0"/>
        </w:numPr>
        <w:rPr>
          <w:rFonts w:asciiTheme="majorHAnsi" w:hAnsiTheme="majorHAnsi"/>
          <w:sz w:val="24"/>
          <w:szCs w:val="24"/>
        </w:rPr>
      </w:pPr>
    </w:p>
    <w:p w14:paraId="06C4B471" w14:textId="797BC9C9" w:rsidR="0041049B" w:rsidRDefault="003217FD" w:rsidP="00727BB2">
      <w:pPr>
        <w:rPr>
          <w:rFonts w:ascii="Calibri" w:hAnsi="Calibri"/>
          <w:b/>
        </w:rPr>
      </w:pPr>
      <w:r w:rsidRPr="00727BB2">
        <w:rPr>
          <w:rFonts w:ascii="Calibri" w:hAnsi="Calibri"/>
          <w:b/>
        </w:rPr>
        <w:t>CoC Operations</w:t>
      </w:r>
    </w:p>
    <w:p w14:paraId="1CF91D1B" w14:textId="1BDE5CAB" w:rsidR="00095FD3" w:rsidRDefault="00095FD3" w:rsidP="00727BB2">
      <w:pPr>
        <w:rPr>
          <w:rFonts w:ascii="Calibri" w:hAnsi="Calibri"/>
          <w:b/>
        </w:rPr>
      </w:pPr>
    </w:p>
    <w:p w14:paraId="5900B573" w14:textId="60D07A4F" w:rsidR="00095FD3" w:rsidRDefault="00095FD3" w:rsidP="00095FD3">
      <w:pPr>
        <w:pStyle w:val="ListBullet1indent4"/>
        <w:numPr>
          <w:ilvl w:val="0"/>
          <w:numId w:val="0"/>
        </w:numPr>
        <w:rPr>
          <w:rFonts w:asciiTheme="majorHAnsi" w:hAnsiTheme="majorHAnsi"/>
          <w:sz w:val="24"/>
          <w:szCs w:val="24"/>
        </w:rPr>
      </w:pPr>
      <w:r>
        <w:rPr>
          <w:rFonts w:asciiTheme="majorHAnsi" w:hAnsiTheme="majorHAnsi"/>
          <w:sz w:val="24"/>
          <w:szCs w:val="24"/>
        </w:rPr>
        <w:t>Reaching Home Coordinating Committee</w:t>
      </w:r>
      <w:r w:rsidRPr="00CD2DA6">
        <w:rPr>
          <w:rFonts w:asciiTheme="majorHAnsi" w:hAnsiTheme="majorHAnsi"/>
          <w:sz w:val="24"/>
          <w:szCs w:val="24"/>
        </w:rPr>
        <w:t xml:space="preserve"> is responsible for the following activities:</w:t>
      </w:r>
    </w:p>
    <w:p w14:paraId="38F12275" w14:textId="441779AE" w:rsidR="00095FD3" w:rsidRDefault="00095FD3" w:rsidP="00095FD3">
      <w:pPr>
        <w:pStyle w:val="ListBullet1indent4"/>
        <w:numPr>
          <w:ilvl w:val="0"/>
          <w:numId w:val="140"/>
        </w:numPr>
        <w:rPr>
          <w:rFonts w:asciiTheme="majorHAnsi" w:hAnsiTheme="majorHAnsi"/>
          <w:sz w:val="24"/>
          <w:szCs w:val="24"/>
        </w:rPr>
      </w:pPr>
      <w:r>
        <w:rPr>
          <w:rFonts w:asciiTheme="majorHAnsi" w:hAnsiTheme="majorHAnsi"/>
          <w:sz w:val="24"/>
          <w:szCs w:val="24"/>
        </w:rPr>
        <w:t>Ensures coordination between CT BOS and the Reaching Home campaign.</w:t>
      </w:r>
    </w:p>
    <w:p w14:paraId="53A3E067" w14:textId="02EA697E" w:rsidR="00095FD3" w:rsidRDefault="00095FD3" w:rsidP="00095FD3">
      <w:pPr>
        <w:pStyle w:val="ListBullet1indent4"/>
        <w:numPr>
          <w:ilvl w:val="0"/>
          <w:numId w:val="140"/>
        </w:numPr>
        <w:rPr>
          <w:rFonts w:asciiTheme="majorHAnsi" w:hAnsiTheme="majorHAnsi"/>
          <w:sz w:val="24"/>
          <w:szCs w:val="24"/>
        </w:rPr>
      </w:pPr>
      <w:r>
        <w:rPr>
          <w:rFonts w:asciiTheme="majorHAnsi" w:hAnsiTheme="majorHAnsi"/>
          <w:sz w:val="24"/>
          <w:szCs w:val="24"/>
        </w:rPr>
        <w:t>Receives and reviews reports and recommendations from the CT BOS Steering Committee.</w:t>
      </w:r>
    </w:p>
    <w:p w14:paraId="75DDBD51" w14:textId="166E2BCD" w:rsidR="00095FD3" w:rsidRDefault="00095FD3" w:rsidP="00095FD3">
      <w:pPr>
        <w:pStyle w:val="ListBullet1indent4"/>
        <w:numPr>
          <w:ilvl w:val="0"/>
          <w:numId w:val="140"/>
        </w:numPr>
        <w:rPr>
          <w:rFonts w:asciiTheme="majorHAnsi" w:hAnsiTheme="majorHAnsi"/>
          <w:sz w:val="24"/>
          <w:szCs w:val="24"/>
        </w:rPr>
      </w:pPr>
      <w:r>
        <w:rPr>
          <w:rFonts w:asciiTheme="majorHAnsi" w:hAnsiTheme="majorHAnsi"/>
          <w:sz w:val="24"/>
          <w:szCs w:val="24"/>
        </w:rPr>
        <w:t xml:space="preserve">Advises the CT BOS Steering Committee regarding policies aimed at ending homelessness. </w:t>
      </w:r>
    </w:p>
    <w:p w14:paraId="70B4BD56" w14:textId="09F7BA2A" w:rsidR="00095FD3" w:rsidRPr="00095FD3" w:rsidRDefault="00095FD3" w:rsidP="009962DE">
      <w:pPr>
        <w:pStyle w:val="ListBullet1indent4"/>
        <w:numPr>
          <w:ilvl w:val="0"/>
          <w:numId w:val="140"/>
        </w:numPr>
        <w:rPr>
          <w:rFonts w:asciiTheme="majorHAnsi" w:hAnsiTheme="majorHAnsi"/>
          <w:sz w:val="24"/>
          <w:szCs w:val="24"/>
        </w:rPr>
      </w:pPr>
      <w:r>
        <w:rPr>
          <w:rFonts w:asciiTheme="majorHAnsi" w:hAnsiTheme="majorHAnsi"/>
          <w:sz w:val="24"/>
          <w:szCs w:val="24"/>
        </w:rPr>
        <w:t>Consistent with the CoC Program Interim Rule, serves as the Board of the CT BOS CoC and delegates all responsibilities for managing the CoC to the CT BOS Steering Committee.</w:t>
      </w:r>
    </w:p>
    <w:p w14:paraId="3C95C704" w14:textId="77777777" w:rsidR="00095FD3" w:rsidRPr="00727BB2" w:rsidRDefault="00095FD3" w:rsidP="00727BB2">
      <w:pPr>
        <w:rPr>
          <w:rFonts w:ascii="Calibri" w:hAnsi="Calibri"/>
          <w:b/>
          <w:u w:val="single"/>
        </w:rPr>
      </w:pPr>
    </w:p>
    <w:p w14:paraId="434B0A20"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CT BOS CoC Steering Committee is responsible for the following activities:</w:t>
      </w:r>
    </w:p>
    <w:p w14:paraId="30D03482"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Develops and updates annually this governance charter and CT BOS CoC By-Laws, which together include all procedures and policies needed to comply with HUD requirements and with HMIS requirements, including a code of conduct and recusal process for the CT BOS CoC Steering Committee, its chairs, and any person acting on behalf of the CT BOS CoC Steering Committee.</w:t>
      </w:r>
    </w:p>
    <w:p w14:paraId="3E7B329F" w14:textId="5D7A6304"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In consultation with recipients of ESG funds within the CoC’s geographic area, works with the CT Department of Housing, CT Department of Social Services, Connecticut Coalition to End Homelessness  (CCEH), CT Department of Mental Health and Addiction Services, </w:t>
      </w:r>
      <w:r w:rsidR="00674E67">
        <w:rPr>
          <w:rFonts w:asciiTheme="majorHAnsi" w:hAnsiTheme="majorHAnsi"/>
          <w:sz w:val="24"/>
          <w:szCs w:val="24"/>
        </w:rPr>
        <w:t xml:space="preserve">the Partnership for Strong Communities, the Reaching Home Campaign </w:t>
      </w:r>
      <w:r w:rsidRPr="00CD2DA6">
        <w:rPr>
          <w:rFonts w:asciiTheme="majorHAnsi" w:hAnsiTheme="majorHAnsi"/>
          <w:sz w:val="24"/>
          <w:szCs w:val="24"/>
        </w:rPr>
        <w:t xml:space="preserve">and CoC members to develop and operate a coordinated assessment system that provides an initial, comprehensive assessment of the needs of individuals and families for housing and services. </w:t>
      </w:r>
    </w:p>
    <w:p w14:paraId="1751DDF9"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In consultation with recipients of ESG funds within the CoC, establishes and consistently follows written standards for providing CoC assistance.</w:t>
      </w:r>
    </w:p>
    <w:p w14:paraId="3ABD55A0"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Consults with recipients and subrecipients to establish performance targets appropriate for population and program type.</w:t>
      </w:r>
    </w:p>
    <w:p w14:paraId="0C8AAF7F"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Monitors performance of CoC and ESG recipients and subrecipients.</w:t>
      </w:r>
    </w:p>
    <w:p w14:paraId="3F7B62D8"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Evaluates the outcomes of projects funded under ESG and CoC programs.</w:t>
      </w:r>
    </w:p>
    <w:p w14:paraId="7B8BCBC9"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Takes action against ESG and CoC projects that perform poorly. </w:t>
      </w:r>
    </w:p>
    <w:p w14:paraId="3D15DD9F"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Reports the outcomes of ESG and CoC projects to HUD annually.</w:t>
      </w:r>
    </w:p>
    <w:p w14:paraId="0AE4037E" w14:textId="77777777" w:rsidR="00D173A7" w:rsidRPr="00CD2DA6" w:rsidRDefault="00D173A7" w:rsidP="00D173A7">
      <w:pPr>
        <w:pStyle w:val="ListBullet1indent4"/>
        <w:numPr>
          <w:ilvl w:val="0"/>
          <w:numId w:val="0"/>
        </w:numPr>
        <w:rPr>
          <w:rFonts w:asciiTheme="majorHAnsi" w:hAnsiTheme="majorHAnsi"/>
        </w:rPr>
      </w:pPr>
    </w:p>
    <w:p w14:paraId="6866AD5F" w14:textId="77777777" w:rsidR="00D173A7" w:rsidRPr="00CD2DA6" w:rsidRDefault="00D173A7" w:rsidP="00D173A7">
      <w:pPr>
        <w:pStyle w:val="ListBullet1indent4"/>
        <w:numPr>
          <w:ilvl w:val="0"/>
          <w:numId w:val="0"/>
        </w:numPr>
        <w:rPr>
          <w:rFonts w:asciiTheme="majorHAnsi" w:hAnsiTheme="majorHAnsi"/>
          <w:i/>
        </w:rPr>
      </w:pPr>
      <w:r w:rsidRPr="00CD2DA6">
        <w:rPr>
          <w:rFonts w:asciiTheme="majorHAnsi" w:hAnsiTheme="majorHAnsi"/>
          <w:i/>
        </w:rPr>
        <w:t>For additional information, see CT BOS CoC By-Laws Article II, Sections 2 and 5</w:t>
      </w:r>
    </w:p>
    <w:p w14:paraId="461602FB" w14:textId="77777777" w:rsidR="00D173A7" w:rsidRPr="00CD2DA6" w:rsidRDefault="00D173A7" w:rsidP="00D173A7">
      <w:pPr>
        <w:pStyle w:val="ListBullet1indent4"/>
        <w:numPr>
          <w:ilvl w:val="0"/>
          <w:numId w:val="0"/>
        </w:numPr>
        <w:rPr>
          <w:rFonts w:asciiTheme="majorHAnsi" w:hAnsiTheme="majorHAnsi"/>
          <w:b/>
          <w:color w:val="0070C0"/>
          <w:sz w:val="24"/>
          <w:szCs w:val="24"/>
        </w:rPr>
      </w:pPr>
    </w:p>
    <w:p w14:paraId="557D3F7C" w14:textId="77777777" w:rsidR="0041049B" w:rsidRPr="00727BB2" w:rsidRDefault="003217FD" w:rsidP="00727BB2">
      <w:pPr>
        <w:rPr>
          <w:rFonts w:asciiTheme="majorHAnsi" w:hAnsiTheme="majorHAnsi"/>
          <w:b/>
        </w:rPr>
      </w:pPr>
      <w:r w:rsidRPr="00727BB2">
        <w:rPr>
          <w:rFonts w:asciiTheme="majorHAnsi" w:hAnsiTheme="majorHAnsi"/>
          <w:b/>
        </w:rPr>
        <w:t>CoC Planning</w:t>
      </w:r>
    </w:p>
    <w:p w14:paraId="40F94BE4"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 xml:space="preserve">The CT BOS Steering Committee is responsible for the following activities: </w:t>
      </w:r>
    </w:p>
    <w:p w14:paraId="36E14D7C" w14:textId="77777777" w:rsidR="00D173A7" w:rsidRPr="00413F18" w:rsidRDefault="00D173A7" w:rsidP="00D173A7">
      <w:pPr>
        <w:pStyle w:val="ListBullet1indent4"/>
        <w:ind w:left="360"/>
        <w:rPr>
          <w:rFonts w:asciiTheme="majorHAnsi" w:hAnsiTheme="majorHAnsi"/>
          <w:sz w:val="24"/>
          <w:szCs w:val="24"/>
        </w:rPr>
      </w:pPr>
      <w:r w:rsidRPr="00413F18">
        <w:rPr>
          <w:rFonts w:asciiTheme="majorHAnsi" w:hAnsiTheme="majorHAnsi"/>
          <w:sz w:val="24"/>
          <w:szCs w:val="24"/>
        </w:rPr>
        <w:t xml:space="preserve">Conducts an annual gaps analysis of the needs of homeless people, as compared to available housing and services within the CoC geographic area </w:t>
      </w:r>
    </w:p>
    <w:p w14:paraId="7C6657D9" w14:textId="1FE74044" w:rsidR="00D173A7" w:rsidRPr="00413F18" w:rsidRDefault="00D173A7" w:rsidP="00D173A7">
      <w:pPr>
        <w:pStyle w:val="ListBullet1indent4"/>
        <w:ind w:left="360"/>
        <w:rPr>
          <w:rFonts w:asciiTheme="majorHAnsi" w:hAnsiTheme="majorHAnsi" w:cstheme="majorHAnsi"/>
          <w:sz w:val="24"/>
          <w:szCs w:val="24"/>
        </w:rPr>
      </w:pPr>
      <w:r w:rsidRPr="00413F18">
        <w:rPr>
          <w:rFonts w:asciiTheme="majorHAnsi" w:hAnsiTheme="majorHAnsi" w:cstheme="majorHAnsi"/>
          <w:sz w:val="24"/>
          <w:szCs w:val="24"/>
        </w:rPr>
        <w:t xml:space="preserve">Works closely with </w:t>
      </w:r>
      <w:r w:rsidR="00411547">
        <w:rPr>
          <w:rFonts w:asciiTheme="majorHAnsi" w:hAnsiTheme="majorHAnsi" w:cstheme="majorHAnsi"/>
          <w:sz w:val="24"/>
          <w:szCs w:val="24"/>
        </w:rPr>
        <w:t xml:space="preserve">the Reaching Home Coordinating Committee, </w:t>
      </w:r>
      <w:r w:rsidRPr="00413F18">
        <w:rPr>
          <w:rFonts w:asciiTheme="majorHAnsi" w:hAnsiTheme="majorHAnsi" w:cstheme="majorHAnsi"/>
          <w:sz w:val="24"/>
          <w:szCs w:val="24"/>
        </w:rPr>
        <w:t xml:space="preserve">government agencies, funders, advocates, providers and consumers to coordinate the implementation of a housing and service system within the CoC’s geographic area that meets the needs of homeless individuals and families.  The system encompasses: </w:t>
      </w:r>
    </w:p>
    <w:p w14:paraId="7D451CCF" w14:textId="77777777" w:rsidR="00D173A7" w:rsidRPr="00413F18" w:rsidRDefault="00D173A7" w:rsidP="00D173A7">
      <w:pPr>
        <w:pStyle w:val="ListBullet1indent4"/>
        <w:rPr>
          <w:rFonts w:asciiTheme="majorHAnsi" w:hAnsiTheme="majorHAnsi" w:cstheme="majorHAnsi"/>
          <w:sz w:val="24"/>
          <w:szCs w:val="24"/>
        </w:rPr>
      </w:pPr>
      <w:r w:rsidRPr="00413F18">
        <w:rPr>
          <w:rFonts w:asciiTheme="majorHAnsi" w:hAnsiTheme="majorHAnsi" w:cstheme="majorHAnsi"/>
          <w:sz w:val="24"/>
          <w:szCs w:val="24"/>
        </w:rPr>
        <w:t xml:space="preserve">Outreach, engagement, and assessment </w:t>
      </w:r>
    </w:p>
    <w:p w14:paraId="5F6F3080" w14:textId="77777777" w:rsidR="00D173A7" w:rsidRPr="00413F18" w:rsidRDefault="00D173A7" w:rsidP="00D173A7">
      <w:pPr>
        <w:pStyle w:val="ListBullet1indent4"/>
        <w:rPr>
          <w:rFonts w:asciiTheme="majorHAnsi" w:hAnsiTheme="majorHAnsi" w:cstheme="majorHAnsi"/>
          <w:sz w:val="24"/>
          <w:szCs w:val="24"/>
        </w:rPr>
      </w:pPr>
      <w:r w:rsidRPr="00413F18">
        <w:rPr>
          <w:rFonts w:asciiTheme="majorHAnsi" w:hAnsiTheme="majorHAnsi" w:cstheme="majorHAnsi"/>
          <w:sz w:val="24"/>
          <w:szCs w:val="24"/>
        </w:rPr>
        <w:t xml:space="preserve">Shelter, housing, and supportive services </w:t>
      </w:r>
    </w:p>
    <w:p w14:paraId="47A48FB7" w14:textId="77777777" w:rsidR="00D173A7" w:rsidRPr="00413F18" w:rsidRDefault="00D173A7" w:rsidP="00D173A7">
      <w:pPr>
        <w:pStyle w:val="ListBullet1indent4"/>
        <w:rPr>
          <w:rFonts w:asciiTheme="majorHAnsi" w:hAnsiTheme="majorHAnsi" w:cstheme="majorHAnsi"/>
          <w:sz w:val="24"/>
          <w:szCs w:val="24"/>
        </w:rPr>
      </w:pPr>
      <w:r w:rsidRPr="00413F18">
        <w:rPr>
          <w:rFonts w:asciiTheme="majorHAnsi" w:hAnsiTheme="majorHAnsi" w:cstheme="majorHAnsi"/>
          <w:sz w:val="24"/>
          <w:szCs w:val="24"/>
        </w:rPr>
        <w:t>Prevention strategies</w:t>
      </w:r>
    </w:p>
    <w:p w14:paraId="0F2A4AEE"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Provides information required to complete the Consolidated Plan(s) within the CoC geographic area </w:t>
      </w:r>
    </w:p>
    <w:p w14:paraId="64895211"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Consults with State and local government ESG recipients within the CoC geographic area on the plan for allocating ESG funds and reporting on and evaluating the performance of ESG recipients and subrecipients</w:t>
      </w:r>
    </w:p>
    <w:p w14:paraId="031E4C91" w14:textId="77777777" w:rsidR="00D173A7" w:rsidRPr="00CD2DA6" w:rsidRDefault="00D173A7" w:rsidP="00D173A7">
      <w:pPr>
        <w:pStyle w:val="ListBullet1indent4"/>
        <w:numPr>
          <w:ilvl w:val="0"/>
          <w:numId w:val="0"/>
        </w:numPr>
        <w:ind w:left="360"/>
        <w:rPr>
          <w:rFonts w:asciiTheme="majorHAnsi" w:hAnsiTheme="majorHAnsi"/>
          <w:i/>
        </w:rPr>
      </w:pPr>
    </w:p>
    <w:p w14:paraId="3C6C09DA" w14:textId="77777777" w:rsidR="00D173A7" w:rsidRPr="00CD2DA6" w:rsidRDefault="00D173A7" w:rsidP="00D173A7">
      <w:pPr>
        <w:pStyle w:val="ListBullet1indent4"/>
        <w:numPr>
          <w:ilvl w:val="0"/>
          <w:numId w:val="0"/>
        </w:numPr>
        <w:ind w:left="360"/>
        <w:rPr>
          <w:rFonts w:asciiTheme="majorHAnsi" w:hAnsiTheme="majorHAnsi"/>
          <w:i/>
        </w:rPr>
      </w:pPr>
      <w:r w:rsidRPr="00CD2DA6">
        <w:rPr>
          <w:rFonts w:asciiTheme="majorHAnsi" w:hAnsiTheme="majorHAnsi"/>
          <w:i/>
        </w:rPr>
        <w:t>For additional information, see CT BOS CoC By-Laws, Article III, Section 2</w:t>
      </w:r>
    </w:p>
    <w:p w14:paraId="17C2CC5D" w14:textId="77777777" w:rsidR="00D173A7" w:rsidRPr="00CD2DA6" w:rsidRDefault="00D173A7" w:rsidP="00D173A7">
      <w:pPr>
        <w:pStyle w:val="ListBullet1indent4"/>
        <w:numPr>
          <w:ilvl w:val="0"/>
          <w:numId w:val="0"/>
        </w:numPr>
        <w:rPr>
          <w:rFonts w:asciiTheme="majorHAnsi" w:hAnsiTheme="majorHAnsi"/>
          <w:sz w:val="24"/>
          <w:szCs w:val="24"/>
        </w:rPr>
      </w:pPr>
    </w:p>
    <w:p w14:paraId="2726BFF0" w14:textId="77777777" w:rsidR="00D173A7" w:rsidRPr="00727BB2" w:rsidRDefault="003217FD" w:rsidP="00512969">
      <w:pPr>
        <w:rPr>
          <w:rFonts w:asciiTheme="majorHAnsi" w:hAnsiTheme="majorHAnsi"/>
          <w:b/>
        </w:rPr>
      </w:pPr>
      <w:r w:rsidRPr="00727BB2">
        <w:rPr>
          <w:rFonts w:asciiTheme="majorHAnsi" w:hAnsiTheme="majorHAnsi"/>
          <w:b/>
        </w:rPr>
        <w:t>Designating and Operating an HMIS</w:t>
      </w:r>
    </w:p>
    <w:p w14:paraId="149E1DDA"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 xml:space="preserve">The CT BOS Steering Committee is responsible for the following activities: </w:t>
      </w:r>
    </w:p>
    <w:p w14:paraId="10EBE880"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Designates a single HMIS for the CoC’s geography.  CCEH, an eligible applicant, serves as the CoC's HMIS lead agency.</w:t>
      </w:r>
    </w:p>
    <w:p w14:paraId="454321BC" w14:textId="77777777" w:rsidR="00D173A7" w:rsidRPr="00CD2DA6" w:rsidRDefault="00D173A7" w:rsidP="00D173A7">
      <w:pPr>
        <w:pStyle w:val="ListBullet1indent4"/>
        <w:numPr>
          <w:ilvl w:val="0"/>
          <w:numId w:val="0"/>
        </w:numPr>
        <w:rPr>
          <w:rFonts w:asciiTheme="majorHAnsi" w:hAnsiTheme="majorHAnsi"/>
          <w:sz w:val="24"/>
          <w:szCs w:val="24"/>
        </w:rPr>
      </w:pPr>
    </w:p>
    <w:p w14:paraId="3B71FBB8"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The CT BOS CoC HMIS Lead is responsible for the following activities:</w:t>
      </w:r>
    </w:p>
    <w:p w14:paraId="1ED29431"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Works with the </w:t>
      </w:r>
      <w:r w:rsidR="0084138C">
        <w:rPr>
          <w:rFonts w:asciiTheme="majorHAnsi" w:hAnsiTheme="majorHAnsi"/>
          <w:sz w:val="24"/>
          <w:szCs w:val="24"/>
        </w:rPr>
        <w:t xml:space="preserve">CT HMIS Steering Committee </w:t>
      </w:r>
      <w:r w:rsidRPr="00CD2DA6">
        <w:rPr>
          <w:rFonts w:asciiTheme="majorHAnsi" w:hAnsiTheme="majorHAnsi"/>
          <w:sz w:val="24"/>
          <w:szCs w:val="24"/>
        </w:rPr>
        <w:t>to review, revise and approve a CoC HMIS data privacy plan, data security plan, and data quality plan.</w:t>
      </w:r>
    </w:p>
    <w:p w14:paraId="0F8BE72F"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Ensures that the HMIS is administered in compliance with HUD requirements.</w:t>
      </w:r>
    </w:p>
    <w:p w14:paraId="05309F37" w14:textId="77777777" w:rsidR="00D173A7" w:rsidRPr="00CD2DA6" w:rsidRDefault="00D173A7" w:rsidP="00D173A7">
      <w:pPr>
        <w:pStyle w:val="ListBullet1indent4"/>
        <w:numPr>
          <w:ilvl w:val="0"/>
          <w:numId w:val="0"/>
        </w:numPr>
        <w:rPr>
          <w:rFonts w:asciiTheme="majorHAnsi" w:hAnsiTheme="majorHAnsi"/>
          <w:sz w:val="24"/>
          <w:szCs w:val="24"/>
        </w:rPr>
      </w:pPr>
    </w:p>
    <w:p w14:paraId="3558A9BE"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The CT BOS CoC HMIS Lead and CT BOS Steering Committee are responsible for the following activities:</w:t>
      </w:r>
    </w:p>
    <w:p w14:paraId="2574B0AC"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lastRenderedPageBreak/>
        <w:t>Ensure consistent participation by CoC</w:t>
      </w:r>
      <w:r w:rsidR="001D7905">
        <w:rPr>
          <w:rFonts w:asciiTheme="majorHAnsi" w:hAnsiTheme="majorHAnsi"/>
          <w:sz w:val="24"/>
          <w:szCs w:val="24"/>
        </w:rPr>
        <w:t>,</w:t>
      </w:r>
      <w:r w:rsidRPr="00CD2DA6">
        <w:rPr>
          <w:rFonts w:asciiTheme="majorHAnsi" w:hAnsiTheme="majorHAnsi"/>
          <w:sz w:val="24"/>
          <w:szCs w:val="24"/>
        </w:rPr>
        <w:t xml:space="preserve"> ESG</w:t>
      </w:r>
      <w:r w:rsidR="001D7905">
        <w:rPr>
          <w:rFonts w:asciiTheme="majorHAnsi" w:hAnsiTheme="majorHAnsi"/>
          <w:sz w:val="24"/>
          <w:szCs w:val="24"/>
        </w:rPr>
        <w:t>, and PATH</w:t>
      </w:r>
      <w:r w:rsidRPr="00CD2DA6">
        <w:rPr>
          <w:rFonts w:asciiTheme="majorHAnsi" w:hAnsiTheme="majorHAnsi"/>
          <w:sz w:val="24"/>
          <w:szCs w:val="24"/>
        </w:rPr>
        <w:t xml:space="preserve"> recipients and subrecipients in the HMIS </w:t>
      </w:r>
    </w:p>
    <w:p w14:paraId="08AA7760" w14:textId="77777777" w:rsidR="00D173A7" w:rsidRPr="00CD2DA6" w:rsidRDefault="00D173A7" w:rsidP="00D173A7">
      <w:pPr>
        <w:rPr>
          <w:rFonts w:asciiTheme="majorHAnsi" w:hAnsiTheme="majorHAnsi"/>
          <w:sz w:val="28"/>
          <w:szCs w:val="28"/>
        </w:rPr>
      </w:pPr>
    </w:p>
    <w:p w14:paraId="0EB25CE5" w14:textId="77777777" w:rsidR="00D173A7" w:rsidRPr="00727BB2" w:rsidRDefault="003217FD" w:rsidP="00D173A7">
      <w:pPr>
        <w:rPr>
          <w:rFonts w:asciiTheme="majorHAnsi" w:hAnsiTheme="majorHAnsi" w:cstheme="majorBidi"/>
          <w:b/>
          <w:bCs/>
          <w:smallCaps/>
          <w:noProof/>
          <w:sz w:val="28"/>
          <w:szCs w:val="28"/>
        </w:rPr>
      </w:pPr>
      <w:r w:rsidRPr="00727BB2">
        <w:rPr>
          <w:rFonts w:asciiTheme="majorHAnsi" w:hAnsiTheme="majorHAnsi"/>
          <w:b/>
        </w:rPr>
        <w:t>Preparing an application for CoC funds</w:t>
      </w:r>
    </w:p>
    <w:p w14:paraId="6BA26773" w14:textId="77777777" w:rsidR="00D173A7" w:rsidRPr="00CD2DA6" w:rsidRDefault="00D173A7" w:rsidP="00D173A7">
      <w:pPr>
        <w:pStyle w:val="ListBullet1indent4"/>
        <w:numPr>
          <w:ilvl w:val="0"/>
          <w:numId w:val="0"/>
        </w:numPr>
        <w:rPr>
          <w:rFonts w:asciiTheme="majorHAnsi" w:hAnsiTheme="majorHAnsi"/>
          <w:sz w:val="24"/>
          <w:szCs w:val="24"/>
        </w:rPr>
      </w:pPr>
      <w:r w:rsidRPr="00CD2DA6">
        <w:rPr>
          <w:rFonts w:asciiTheme="majorHAnsi" w:hAnsiTheme="majorHAnsi"/>
          <w:sz w:val="24"/>
          <w:szCs w:val="24"/>
        </w:rPr>
        <w:t>The CT BOS Steering Committee:</w:t>
      </w:r>
    </w:p>
    <w:p w14:paraId="506791B3"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Establishes priorities that align with local and federal policies for recommending projects for HUD Homeless Assistance CoC Grant funding. </w:t>
      </w:r>
    </w:p>
    <w:p w14:paraId="304D61A9"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 xml:space="preserve">Designates an eligible collaborative applicant (i.e., Connecticut Department of Mental Health and Addiction Services – DMHAS) to collect and combine the required application information from all applicants. </w:t>
      </w:r>
    </w:p>
    <w:p w14:paraId="23A85DDF"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Determines whether to select the collaborative applicant to apply for Unified Funding Agency designation from HUD.</w:t>
      </w:r>
    </w:p>
    <w:p w14:paraId="0D2606D0" w14:textId="77777777" w:rsidR="00D173A7" w:rsidRPr="00CD2DA6" w:rsidRDefault="00D173A7" w:rsidP="00D173A7">
      <w:pPr>
        <w:pStyle w:val="ListBullet1indent4"/>
        <w:ind w:left="360"/>
        <w:rPr>
          <w:rFonts w:asciiTheme="majorHAnsi" w:hAnsiTheme="majorHAnsi"/>
          <w:sz w:val="24"/>
          <w:szCs w:val="24"/>
        </w:rPr>
      </w:pPr>
      <w:r w:rsidRPr="00CD2DA6">
        <w:rPr>
          <w:rFonts w:asciiTheme="majorHAnsi" w:hAnsiTheme="majorHAnsi"/>
          <w:sz w:val="24"/>
          <w:szCs w:val="24"/>
        </w:rPr>
        <w:t>Approves the final submission of applications in response to the CoC Notice of Funding Availability.</w:t>
      </w:r>
    </w:p>
    <w:p w14:paraId="06E00207" w14:textId="77777777" w:rsidR="00D173A7" w:rsidRDefault="00D173A7" w:rsidP="00D173A7">
      <w:pPr>
        <w:pStyle w:val="ListBullet1indent4"/>
        <w:ind w:left="360"/>
        <w:rPr>
          <w:rFonts w:asciiTheme="majorHAnsi" w:hAnsiTheme="majorHAnsi" w:cstheme="majorHAnsi"/>
          <w:sz w:val="24"/>
          <w:szCs w:val="24"/>
        </w:rPr>
      </w:pPr>
      <w:r w:rsidRPr="00CD2DA6">
        <w:rPr>
          <w:rFonts w:asciiTheme="majorHAnsi" w:hAnsiTheme="majorHAnsi" w:cstheme="majorHAnsi"/>
          <w:sz w:val="24"/>
          <w:szCs w:val="24"/>
        </w:rPr>
        <w:t xml:space="preserve">Designs, operates, and follows a collaborative process for the development of a CoC application to HUD. </w:t>
      </w:r>
    </w:p>
    <w:p w14:paraId="5ABA7D50" w14:textId="77777777" w:rsidR="00D173A7" w:rsidRPr="00CD2DA6" w:rsidRDefault="00D173A7" w:rsidP="00D173A7">
      <w:pPr>
        <w:pStyle w:val="ListBullet1indent4"/>
        <w:ind w:left="360"/>
        <w:rPr>
          <w:rFonts w:asciiTheme="majorHAnsi" w:hAnsiTheme="majorHAnsi" w:cstheme="majorHAnsi"/>
          <w:sz w:val="24"/>
          <w:szCs w:val="24"/>
        </w:rPr>
      </w:pPr>
      <w:r>
        <w:rPr>
          <w:rFonts w:asciiTheme="majorHAnsi" w:hAnsiTheme="majorHAnsi" w:cstheme="majorHAnsi"/>
          <w:sz w:val="24"/>
          <w:szCs w:val="24"/>
        </w:rPr>
        <w:t>Determine</w:t>
      </w:r>
      <w:r w:rsidR="00413F18">
        <w:rPr>
          <w:rFonts w:asciiTheme="majorHAnsi" w:hAnsiTheme="majorHAnsi" w:cstheme="majorHAnsi"/>
          <w:sz w:val="24"/>
          <w:szCs w:val="24"/>
        </w:rPr>
        <w:t>s</w:t>
      </w:r>
      <w:r>
        <w:rPr>
          <w:rFonts w:asciiTheme="majorHAnsi" w:hAnsiTheme="majorHAnsi" w:cstheme="majorHAnsi"/>
          <w:sz w:val="24"/>
          <w:szCs w:val="24"/>
        </w:rPr>
        <w:t xml:space="preserve"> if one application for funding will be submitted for all projects within the geographic area or if more than one application will be submitted; retains its responsibilities, even if designating one or more eligible applicant other than itself to apply for funds on behalf of the Continuum.</w:t>
      </w:r>
    </w:p>
    <w:p w14:paraId="3F665DCC" w14:textId="77777777" w:rsidR="0041049B" w:rsidRDefault="0041049B" w:rsidP="00727BB2"/>
    <w:p w14:paraId="55293EFD" w14:textId="77777777" w:rsidR="0041049B" w:rsidRDefault="003217FD" w:rsidP="00727BB2">
      <w:r w:rsidRPr="00727BB2">
        <w:rPr>
          <w:rFonts w:asciiTheme="majorHAnsi" w:hAnsiTheme="majorHAnsi"/>
          <w:b/>
        </w:rPr>
        <w:t xml:space="preserve">Membership and Leadership of the CoC Steering Committee </w:t>
      </w:r>
    </w:p>
    <w:p w14:paraId="2A624E9F" w14:textId="77777777" w:rsidR="00D173A7" w:rsidRPr="00CD2DA6" w:rsidRDefault="00D173A7" w:rsidP="009962DE">
      <w:pPr>
        <w:pStyle w:val="Heading2"/>
        <w:numPr>
          <w:ilvl w:val="0"/>
          <w:numId w:val="0"/>
        </w:numPr>
        <w:rPr>
          <w:b w:val="0"/>
          <w:color w:val="auto"/>
          <w:sz w:val="24"/>
          <w:szCs w:val="24"/>
        </w:rPr>
      </w:pPr>
      <w:bookmarkStart w:id="4" w:name="_Toc393724625"/>
      <w:bookmarkStart w:id="5" w:name="_Toc393724887"/>
      <w:bookmarkStart w:id="6" w:name="_Toc395094881"/>
      <w:bookmarkStart w:id="7" w:name="_Toc347049714"/>
      <w:r w:rsidRPr="00CD2DA6">
        <w:rPr>
          <w:b w:val="0"/>
          <w:color w:val="auto"/>
          <w:sz w:val="24"/>
          <w:szCs w:val="24"/>
        </w:rPr>
        <w:t>The CT BOS CoC Steering Committee shall adhere to the membership and leadership standards outlined in Article IV and Article VI of the CT BOS CoC By-Laws.</w:t>
      </w:r>
      <w:bookmarkEnd w:id="4"/>
      <w:bookmarkEnd w:id="5"/>
      <w:bookmarkEnd w:id="6"/>
      <w:bookmarkEnd w:id="7"/>
    </w:p>
    <w:p w14:paraId="186EF405" w14:textId="77777777" w:rsidR="0041049B" w:rsidRDefault="0041049B" w:rsidP="00727BB2"/>
    <w:p w14:paraId="73941784" w14:textId="77777777" w:rsidR="0041049B" w:rsidRDefault="003217FD" w:rsidP="00727BB2">
      <w:r w:rsidRPr="00727BB2">
        <w:rPr>
          <w:rFonts w:asciiTheme="majorHAnsi" w:hAnsiTheme="majorHAnsi"/>
          <w:b/>
        </w:rPr>
        <w:t xml:space="preserve">CoC Steering Committee Member Qualifications </w:t>
      </w:r>
    </w:p>
    <w:p w14:paraId="13570988" w14:textId="77777777" w:rsidR="00D173A7" w:rsidRPr="00CD2DA6" w:rsidRDefault="00D173A7" w:rsidP="00D173A7">
      <w:pPr>
        <w:pStyle w:val="ESGNormal3"/>
        <w:ind w:left="0"/>
        <w:rPr>
          <w:rFonts w:asciiTheme="majorHAnsi" w:hAnsiTheme="majorHAnsi"/>
          <w:sz w:val="24"/>
          <w:szCs w:val="24"/>
        </w:rPr>
      </w:pPr>
      <w:r w:rsidRPr="00CD2DA6">
        <w:rPr>
          <w:rFonts w:asciiTheme="majorHAnsi" w:hAnsiTheme="majorHAnsi"/>
          <w:sz w:val="24"/>
          <w:szCs w:val="24"/>
        </w:rPr>
        <w:t xml:space="preserve">All members of the CT BOS CoC Steering Committee shall demonstrate a professional interest in, or personal commitment to, addressing and alleviating the impacts of homelessness on the people of the community.  </w:t>
      </w:r>
    </w:p>
    <w:p w14:paraId="0D157383" w14:textId="77777777" w:rsidR="0041049B" w:rsidRDefault="0041049B" w:rsidP="00727BB2"/>
    <w:p w14:paraId="0AFD188C" w14:textId="77777777" w:rsidR="0041049B" w:rsidRPr="00727BB2" w:rsidRDefault="003217FD" w:rsidP="00727BB2">
      <w:pPr>
        <w:rPr>
          <w:smallCaps/>
          <w:noProof/>
          <w:color w:val="548DD4" w:themeColor="text2" w:themeTint="99"/>
        </w:rPr>
      </w:pPr>
      <w:r w:rsidRPr="00727BB2">
        <w:rPr>
          <w:rFonts w:asciiTheme="majorHAnsi" w:hAnsiTheme="majorHAnsi"/>
          <w:b/>
        </w:rPr>
        <w:t xml:space="preserve">CoC Steering Committee Member Responsibilities </w:t>
      </w:r>
    </w:p>
    <w:p w14:paraId="2AA36FED" w14:textId="77777777" w:rsidR="00D173A7" w:rsidRPr="00CD2DA6" w:rsidRDefault="00D173A7" w:rsidP="00D173A7">
      <w:pPr>
        <w:pStyle w:val="ListBullet2Indent2"/>
        <w:numPr>
          <w:ilvl w:val="0"/>
          <w:numId w:val="0"/>
        </w:numPr>
        <w:rPr>
          <w:rFonts w:asciiTheme="majorHAnsi" w:hAnsiTheme="majorHAnsi"/>
          <w:sz w:val="24"/>
          <w:szCs w:val="24"/>
        </w:rPr>
      </w:pPr>
      <w:r w:rsidRPr="00CD2DA6">
        <w:rPr>
          <w:rFonts w:asciiTheme="majorHAnsi" w:hAnsiTheme="majorHAnsi"/>
          <w:sz w:val="24"/>
          <w:szCs w:val="24"/>
        </w:rPr>
        <w:t>CT BOS CoC Steering members are expected to:</w:t>
      </w:r>
    </w:p>
    <w:p w14:paraId="5B09B25C" w14:textId="77777777" w:rsidR="00D173A7" w:rsidRPr="00CD2DA6" w:rsidRDefault="00D173A7" w:rsidP="00D173A7">
      <w:pPr>
        <w:pStyle w:val="ListBullet3Indent2"/>
        <w:numPr>
          <w:ilvl w:val="0"/>
          <w:numId w:val="47"/>
        </w:numPr>
        <w:rPr>
          <w:rFonts w:asciiTheme="majorHAnsi" w:eastAsiaTheme="minorHAnsi" w:hAnsiTheme="majorHAnsi"/>
          <w:sz w:val="24"/>
          <w:szCs w:val="24"/>
        </w:rPr>
      </w:pPr>
      <w:r w:rsidRPr="00CD2DA6">
        <w:rPr>
          <w:rFonts w:asciiTheme="majorHAnsi" w:eastAsiaTheme="minorHAnsi" w:hAnsiTheme="majorHAnsi"/>
          <w:sz w:val="24"/>
          <w:szCs w:val="24"/>
        </w:rPr>
        <w:t>Attend meetings and contribute to informed dialogue on actions the group undertakes</w:t>
      </w:r>
    </w:p>
    <w:p w14:paraId="1E0C5668" w14:textId="71B36570" w:rsidR="00D173A7" w:rsidRPr="00CD2DA6" w:rsidRDefault="00D173A7" w:rsidP="00D173A7">
      <w:pPr>
        <w:pStyle w:val="ListBullet3Indent2"/>
        <w:numPr>
          <w:ilvl w:val="0"/>
          <w:numId w:val="47"/>
        </w:numPr>
        <w:rPr>
          <w:rFonts w:asciiTheme="majorHAnsi" w:eastAsiaTheme="minorHAnsi" w:hAnsiTheme="majorHAnsi"/>
          <w:sz w:val="24"/>
          <w:szCs w:val="24"/>
        </w:rPr>
      </w:pPr>
      <w:r w:rsidRPr="00CD2DA6">
        <w:rPr>
          <w:rFonts w:asciiTheme="majorHAnsi" w:eastAsiaTheme="minorHAnsi" w:hAnsiTheme="majorHAnsi"/>
          <w:sz w:val="24"/>
          <w:szCs w:val="24"/>
        </w:rPr>
        <w:t xml:space="preserve">Serve on a committee of the </w:t>
      </w:r>
      <w:r w:rsidRPr="00CD2DA6">
        <w:rPr>
          <w:rFonts w:asciiTheme="majorHAnsi" w:hAnsiTheme="majorHAnsi"/>
          <w:sz w:val="24"/>
          <w:szCs w:val="24"/>
        </w:rPr>
        <w:t>CT BOS CoC</w:t>
      </w:r>
      <w:r w:rsidR="0084138C">
        <w:rPr>
          <w:rFonts w:asciiTheme="majorHAnsi" w:hAnsiTheme="majorHAnsi"/>
          <w:sz w:val="24"/>
          <w:szCs w:val="24"/>
        </w:rPr>
        <w:t xml:space="preserve"> </w:t>
      </w:r>
    </w:p>
    <w:p w14:paraId="5A5B853C" w14:textId="77777777" w:rsidR="00D173A7" w:rsidRPr="00CD2DA6" w:rsidRDefault="00D173A7" w:rsidP="00D173A7">
      <w:pPr>
        <w:pStyle w:val="ListBullet3Indent2"/>
        <w:numPr>
          <w:ilvl w:val="0"/>
          <w:numId w:val="47"/>
        </w:numPr>
        <w:rPr>
          <w:rFonts w:asciiTheme="majorHAnsi" w:eastAsiaTheme="minorHAnsi" w:hAnsiTheme="majorHAnsi"/>
          <w:sz w:val="24"/>
          <w:szCs w:val="24"/>
        </w:rPr>
      </w:pPr>
      <w:r w:rsidRPr="00CD2DA6">
        <w:rPr>
          <w:rFonts w:asciiTheme="majorHAnsi" w:eastAsiaTheme="minorHAnsi" w:hAnsiTheme="majorHAnsi"/>
          <w:sz w:val="24"/>
          <w:szCs w:val="24"/>
        </w:rPr>
        <w:t xml:space="preserve">Participate in the activities of the </w:t>
      </w:r>
      <w:r w:rsidRPr="00CD2DA6">
        <w:rPr>
          <w:rFonts w:asciiTheme="majorHAnsi" w:hAnsiTheme="majorHAnsi"/>
          <w:sz w:val="24"/>
          <w:szCs w:val="24"/>
        </w:rPr>
        <w:t xml:space="preserve">CT BOS CoC </w:t>
      </w:r>
      <w:r w:rsidRPr="00CD2DA6">
        <w:rPr>
          <w:rFonts w:asciiTheme="majorHAnsi" w:eastAsiaTheme="minorHAnsi" w:hAnsiTheme="majorHAnsi"/>
          <w:sz w:val="24"/>
          <w:szCs w:val="24"/>
        </w:rPr>
        <w:t>Steering Committee, including the Point-in-Time count, HMIS oversight, strategic planning, advocacy and public education efforts, project and system performance reviews, and the application processes for CoC Homeless Assistance Grants and other funding proposals</w:t>
      </w:r>
    </w:p>
    <w:p w14:paraId="04132425" w14:textId="77777777" w:rsidR="00D173A7" w:rsidRPr="00CD2DA6" w:rsidRDefault="00D173A7" w:rsidP="00D173A7">
      <w:pPr>
        <w:pStyle w:val="ListBullet3Indent2"/>
        <w:numPr>
          <w:ilvl w:val="0"/>
          <w:numId w:val="47"/>
        </w:numPr>
        <w:rPr>
          <w:rFonts w:asciiTheme="majorHAnsi" w:eastAsiaTheme="minorHAnsi" w:hAnsiTheme="majorHAnsi"/>
          <w:sz w:val="24"/>
          <w:szCs w:val="24"/>
        </w:rPr>
      </w:pPr>
      <w:r w:rsidRPr="00CD2DA6">
        <w:rPr>
          <w:rFonts w:asciiTheme="majorHAnsi" w:eastAsiaTheme="minorHAnsi" w:hAnsiTheme="majorHAnsi"/>
          <w:sz w:val="24"/>
          <w:szCs w:val="24"/>
        </w:rPr>
        <w:lastRenderedPageBreak/>
        <w:t>Seek input from and report back to the constituency they represent on key issues and strategies and otherwise keep abreast of needs and gaps in the CoC</w:t>
      </w:r>
    </w:p>
    <w:p w14:paraId="6D5E4EA5" w14:textId="77777777" w:rsidR="00D173A7" w:rsidRPr="00CD2DA6" w:rsidRDefault="00D173A7" w:rsidP="00D173A7">
      <w:pPr>
        <w:pStyle w:val="ListBullet3Indent2"/>
        <w:numPr>
          <w:ilvl w:val="0"/>
          <w:numId w:val="0"/>
        </w:numPr>
        <w:rPr>
          <w:rFonts w:asciiTheme="majorHAnsi" w:eastAsiaTheme="minorHAnsi" w:hAnsiTheme="majorHAnsi"/>
          <w:sz w:val="24"/>
          <w:szCs w:val="24"/>
        </w:rPr>
      </w:pPr>
      <w:r w:rsidRPr="00CD2DA6">
        <w:rPr>
          <w:rFonts w:asciiTheme="majorHAnsi" w:hAnsiTheme="majorHAnsi"/>
          <w:i/>
        </w:rPr>
        <w:t>For add</w:t>
      </w:r>
      <w:r w:rsidR="00A4212A">
        <w:rPr>
          <w:rFonts w:asciiTheme="majorHAnsi" w:hAnsiTheme="majorHAnsi"/>
          <w:i/>
        </w:rPr>
        <w:t xml:space="preserve">itional information, see </w:t>
      </w:r>
      <w:r w:rsidRPr="00CD2DA6">
        <w:rPr>
          <w:rFonts w:asciiTheme="majorHAnsi" w:hAnsiTheme="majorHAnsi"/>
          <w:i/>
        </w:rPr>
        <w:t>CT BOS CoC By-Laws, Article VI</w:t>
      </w:r>
    </w:p>
    <w:p w14:paraId="55FBFA6A" w14:textId="77777777" w:rsidR="0041049B" w:rsidRDefault="0041049B" w:rsidP="00727BB2"/>
    <w:p w14:paraId="3EC292B1" w14:textId="77777777" w:rsidR="0041049B" w:rsidRDefault="003217FD" w:rsidP="00727BB2">
      <w:r w:rsidRPr="00727BB2">
        <w:rPr>
          <w:rFonts w:asciiTheme="majorHAnsi" w:hAnsiTheme="majorHAnsi"/>
          <w:b/>
        </w:rPr>
        <w:t xml:space="preserve">CoC Steering Committee Member Selection </w:t>
      </w:r>
    </w:p>
    <w:p w14:paraId="49827681" w14:textId="10A50521" w:rsidR="00D173A7" w:rsidRPr="00CD2DA6" w:rsidRDefault="00D173A7" w:rsidP="00D173A7">
      <w:pPr>
        <w:pStyle w:val="ESGNormal3"/>
        <w:tabs>
          <w:tab w:val="left" w:pos="450"/>
          <w:tab w:val="left" w:pos="540"/>
          <w:tab w:val="left" w:pos="720"/>
        </w:tabs>
        <w:ind w:left="0"/>
        <w:rPr>
          <w:rFonts w:asciiTheme="majorHAnsi" w:hAnsiTheme="majorHAnsi"/>
          <w:sz w:val="24"/>
          <w:szCs w:val="24"/>
        </w:rPr>
      </w:pPr>
      <w:r w:rsidRPr="00CD2DA6">
        <w:rPr>
          <w:rFonts w:asciiTheme="majorHAnsi" w:hAnsiTheme="majorHAnsi"/>
          <w:sz w:val="24"/>
          <w:szCs w:val="24"/>
        </w:rPr>
        <w:t>The CoC Steering Committee is comprised of representatives of state government agencies (including ESG recipients), nonprofit intermediaries, up to two consumers (homeless/formerly homeless persons), and homeless provider organizations representing sub-regions (</w:t>
      </w:r>
      <w:r w:rsidR="00411547">
        <w:rPr>
          <w:rFonts w:asciiTheme="majorHAnsi" w:hAnsiTheme="majorHAnsi"/>
          <w:sz w:val="24"/>
          <w:szCs w:val="24"/>
        </w:rPr>
        <w:t>i.e., Coordinated Access Networks or CANS</w:t>
      </w:r>
      <w:r w:rsidRPr="00CD2DA6">
        <w:rPr>
          <w:rFonts w:asciiTheme="majorHAnsi" w:hAnsiTheme="majorHAnsi"/>
          <w:sz w:val="24"/>
          <w:szCs w:val="24"/>
        </w:rPr>
        <w:t>) of the BOS</w:t>
      </w:r>
      <w:r w:rsidR="00325B4B">
        <w:rPr>
          <w:rFonts w:asciiTheme="majorHAnsi" w:hAnsiTheme="majorHAnsi"/>
          <w:sz w:val="24"/>
          <w:szCs w:val="24"/>
        </w:rPr>
        <w:t xml:space="preserve"> geographic area</w:t>
      </w:r>
      <w:r w:rsidRPr="00CD2DA6">
        <w:rPr>
          <w:rFonts w:asciiTheme="majorHAnsi" w:hAnsiTheme="majorHAnsi"/>
          <w:sz w:val="24"/>
          <w:szCs w:val="24"/>
        </w:rPr>
        <w:t xml:space="preserve">.  New members may be added by a majority vote of the existing Steering Committee. </w:t>
      </w:r>
    </w:p>
    <w:p w14:paraId="2D09036A" w14:textId="77777777" w:rsidR="00D173A7" w:rsidRPr="00CD2DA6" w:rsidRDefault="00D173A7" w:rsidP="00D173A7">
      <w:pPr>
        <w:pStyle w:val="ESGNormal3"/>
        <w:tabs>
          <w:tab w:val="left" w:pos="450"/>
          <w:tab w:val="left" w:pos="540"/>
          <w:tab w:val="left" w:pos="720"/>
        </w:tabs>
        <w:ind w:left="0"/>
        <w:rPr>
          <w:rFonts w:asciiTheme="majorHAnsi" w:hAnsiTheme="majorHAnsi"/>
          <w:sz w:val="24"/>
          <w:szCs w:val="24"/>
        </w:rPr>
      </w:pPr>
      <w:r w:rsidRPr="00CD2DA6">
        <w:rPr>
          <w:rFonts w:asciiTheme="majorHAnsi" w:hAnsiTheme="majorHAnsi"/>
          <w:sz w:val="24"/>
          <w:szCs w:val="24"/>
        </w:rPr>
        <w:t xml:space="preserve">Government representatives are appointed by their respective commissioners and include the CT Department of Mental Health and Addiction Services, Department of Housing (ESG Recipient), CT Housing Finance Agency, CT Department of Education, CT Department of Social Services, </w:t>
      </w:r>
      <w:r w:rsidR="001D7905">
        <w:rPr>
          <w:rFonts w:asciiTheme="majorHAnsi" w:hAnsiTheme="majorHAnsi"/>
          <w:sz w:val="24"/>
          <w:szCs w:val="24"/>
        </w:rPr>
        <w:t xml:space="preserve">CT Department of Children and Family Services, CT Department of Corrections, </w:t>
      </w:r>
      <w:r w:rsidRPr="00CD2DA6">
        <w:rPr>
          <w:rFonts w:asciiTheme="majorHAnsi" w:hAnsiTheme="majorHAnsi"/>
          <w:sz w:val="24"/>
          <w:szCs w:val="24"/>
        </w:rPr>
        <w:t>CT Department of Veteran Affairs, and U.S. Department of Veterans Affairs.</w:t>
      </w:r>
    </w:p>
    <w:p w14:paraId="4DD4B719" w14:textId="77777777" w:rsidR="00D173A7" w:rsidRPr="00CD2DA6" w:rsidRDefault="00D173A7" w:rsidP="00D173A7">
      <w:pPr>
        <w:tabs>
          <w:tab w:val="left" w:pos="1350"/>
        </w:tabs>
        <w:spacing w:after="200" w:line="276" w:lineRule="auto"/>
        <w:contextualSpacing/>
        <w:rPr>
          <w:rFonts w:asciiTheme="majorHAnsi" w:hAnsiTheme="majorHAnsi"/>
        </w:rPr>
      </w:pPr>
    </w:p>
    <w:p w14:paraId="74811FC2" w14:textId="7F2A04FF" w:rsidR="00D173A7" w:rsidRPr="00CD2DA6" w:rsidRDefault="00411547" w:rsidP="00D173A7">
      <w:pPr>
        <w:tabs>
          <w:tab w:val="left" w:pos="1350"/>
        </w:tabs>
        <w:spacing w:after="200" w:line="276" w:lineRule="auto"/>
        <w:contextualSpacing/>
        <w:rPr>
          <w:rFonts w:asciiTheme="majorHAnsi" w:hAnsiTheme="majorHAnsi"/>
        </w:rPr>
      </w:pPr>
      <w:r>
        <w:rPr>
          <w:rFonts w:asciiTheme="majorHAnsi" w:hAnsiTheme="majorHAnsi"/>
        </w:rPr>
        <w:t>Coordinated Access Networks (CANs)</w:t>
      </w:r>
      <w:r w:rsidR="00D173A7" w:rsidRPr="00CD2DA6">
        <w:rPr>
          <w:rFonts w:asciiTheme="majorHAnsi" w:hAnsiTheme="majorHAnsi"/>
        </w:rPr>
        <w:t xml:space="preserve"> </w:t>
      </w:r>
      <w:r w:rsidR="0043294E">
        <w:rPr>
          <w:rFonts w:asciiTheme="majorHAnsi" w:hAnsiTheme="majorHAnsi"/>
        </w:rPr>
        <w:t>located in the</w:t>
      </w:r>
      <w:r w:rsidR="00D173A7" w:rsidRPr="00CD2DA6">
        <w:rPr>
          <w:rFonts w:asciiTheme="majorHAnsi" w:hAnsiTheme="majorHAnsi"/>
        </w:rPr>
        <w:t xml:space="preserve"> Balance of State </w:t>
      </w:r>
      <w:r w:rsidR="0043294E">
        <w:rPr>
          <w:rFonts w:asciiTheme="majorHAnsi" w:hAnsiTheme="majorHAnsi"/>
        </w:rPr>
        <w:t xml:space="preserve">geographic area </w:t>
      </w:r>
      <w:r w:rsidR="00D173A7" w:rsidRPr="00CD2DA6">
        <w:rPr>
          <w:rFonts w:asciiTheme="majorHAnsi" w:hAnsiTheme="majorHAnsi"/>
        </w:rPr>
        <w:t xml:space="preserve">select their representatives to the Steering Committee.  </w:t>
      </w:r>
      <w:r w:rsidR="0043294E">
        <w:rPr>
          <w:rFonts w:asciiTheme="majorHAnsi" w:hAnsiTheme="majorHAnsi"/>
        </w:rPr>
        <w:t>CANs</w:t>
      </w:r>
      <w:r w:rsidR="00D173A7" w:rsidRPr="00CD2DA6">
        <w:rPr>
          <w:rFonts w:asciiTheme="majorHAnsi" w:hAnsiTheme="majorHAnsi"/>
        </w:rPr>
        <w:t xml:space="preserve"> must meet requirements to have a representative on the </w:t>
      </w:r>
      <w:r w:rsidR="0043294E">
        <w:rPr>
          <w:rFonts w:asciiTheme="majorHAnsi" w:hAnsiTheme="majorHAnsi"/>
        </w:rPr>
        <w:t xml:space="preserve">CT </w:t>
      </w:r>
      <w:r w:rsidR="00D173A7" w:rsidRPr="00CD2DA6">
        <w:rPr>
          <w:rFonts w:asciiTheme="majorHAnsi" w:hAnsiTheme="majorHAnsi"/>
        </w:rPr>
        <w:t xml:space="preserve">BOS SC (see requirements section below.) </w:t>
      </w:r>
      <w:r w:rsidR="0043294E">
        <w:rPr>
          <w:rFonts w:asciiTheme="majorHAnsi" w:hAnsiTheme="majorHAnsi"/>
        </w:rPr>
        <w:t>S</w:t>
      </w:r>
      <w:r w:rsidR="00325B4B">
        <w:rPr>
          <w:rFonts w:asciiTheme="majorHAnsi" w:hAnsiTheme="majorHAnsi"/>
        </w:rPr>
        <w:t>ix</w:t>
      </w:r>
      <w:r w:rsidR="0043294E">
        <w:rPr>
          <w:rFonts w:asciiTheme="majorHAnsi" w:hAnsiTheme="majorHAnsi"/>
        </w:rPr>
        <w:t xml:space="preserve"> of the State’s </w:t>
      </w:r>
      <w:r w:rsidR="00325B4B">
        <w:rPr>
          <w:rFonts w:asciiTheme="majorHAnsi" w:hAnsiTheme="majorHAnsi"/>
        </w:rPr>
        <w:t>seven</w:t>
      </w:r>
      <w:r w:rsidR="0043294E">
        <w:rPr>
          <w:rFonts w:asciiTheme="majorHAnsi" w:hAnsiTheme="majorHAnsi"/>
        </w:rPr>
        <w:t xml:space="preserve"> CANs are represented on the CT </w:t>
      </w:r>
      <w:r w:rsidR="00D173A7" w:rsidRPr="00CD2DA6">
        <w:rPr>
          <w:rFonts w:asciiTheme="majorHAnsi" w:hAnsiTheme="majorHAnsi"/>
        </w:rPr>
        <w:t xml:space="preserve">BOS </w:t>
      </w:r>
      <w:proofErr w:type="gramStart"/>
      <w:r w:rsidR="0043294E">
        <w:rPr>
          <w:rFonts w:asciiTheme="majorHAnsi" w:hAnsiTheme="majorHAnsi"/>
        </w:rPr>
        <w:t>SC .</w:t>
      </w:r>
      <w:proofErr w:type="gramEnd"/>
      <w:r w:rsidR="0043294E">
        <w:rPr>
          <w:rFonts w:asciiTheme="majorHAnsi" w:hAnsiTheme="majorHAnsi"/>
        </w:rPr>
        <w:t xml:space="preserve">  These are:  </w:t>
      </w:r>
      <w:r w:rsidR="002679DB">
        <w:rPr>
          <w:rFonts w:asciiTheme="majorHAnsi" w:hAnsiTheme="majorHAnsi"/>
        </w:rPr>
        <w:t>Northwest</w:t>
      </w:r>
      <w:r w:rsidR="0043294E">
        <w:rPr>
          <w:rFonts w:asciiTheme="majorHAnsi" w:hAnsiTheme="majorHAnsi"/>
        </w:rPr>
        <w:t xml:space="preserve">, Greater New Haven, Greater Hartford, Central, Middlesex/Meriden/Wallingford, </w:t>
      </w:r>
      <w:r w:rsidR="00C7543B">
        <w:rPr>
          <w:rFonts w:asciiTheme="majorHAnsi" w:hAnsiTheme="majorHAnsi"/>
        </w:rPr>
        <w:t>and the Eastern CAN</w:t>
      </w:r>
      <w:r w:rsidR="008F61B7">
        <w:rPr>
          <w:rFonts w:asciiTheme="majorHAnsi" w:hAnsiTheme="majorHAnsi"/>
        </w:rPr>
        <w:t>s</w:t>
      </w:r>
      <w:r w:rsidR="0043294E">
        <w:rPr>
          <w:rFonts w:asciiTheme="majorHAnsi" w:hAnsiTheme="majorHAnsi"/>
        </w:rPr>
        <w:t xml:space="preserve">.  The Fairfield County CAN </w:t>
      </w:r>
      <w:r w:rsidR="00C7543B">
        <w:rPr>
          <w:rFonts w:asciiTheme="majorHAnsi" w:hAnsiTheme="majorHAnsi"/>
        </w:rPr>
        <w:t xml:space="preserve">is included in </w:t>
      </w:r>
      <w:r w:rsidR="0043294E">
        <w:rPr>
          <w:rFonts w:asciiTheme="majorHAnsi" w:hAnsiTheme="majorHAnsi"/>
        </w:rPr>
        <w:t>the Opening Doors Fairfield County CoC.</w:t>
      </w:r>
    </w:p>
    <w:p w14:paraId="18AC41FA" w14:textId="77777777" w:rsidR="00D173A7" w:rsidRPr="00CD2DA6" w:rsidRDefault="00D173A7" w:rsidP="00D173A7">
      <w:pPr>
        <w:pStyle w:val="ESGNormal3"/>
        <w:tabs>
          <w:tab w:val="left" w:pos="450"/>
          <w:tab w:val="left" w:pos="540"/>
          <w:tab w:val="left" w:pos="720"/>
        </w:tabs>
        <w:ind w:left="0"/>
        <w:rPr>
          <w:rFonts w:asciiTheme="majorHAnsi" w:hAnsiTheme="majorHAnsi"/>
          <w:sz w:val="24"/>
          <w:szCs w:val="24"/>
        </w:rPr>
      </w:pPr>
      <w:r w:rsidRPr="00CD2DA6">
        <w:rPr>
          <w:rFonts w:asciiTheme="majorHAnsi" w:hAnsiTheme="majorHAnsi"/>
          <w:sz w:val="24"/>
          <w:szCs w:val="24"/>
        </w:rPr>
        <w:t xml:space="preserve">Intermediaries/advocates on the CT BOS Steering Committee include the Corporation for Supportive Housing, </w:t>
      </w:r>
      <w:r w:rsidR="00190954">
        <w:rPr>
          <w:rFonts w:asciiTheme="majorHAnsi" w:hAnsiTheme="majorHAnsi"/>
          <w:sz w:val="24"/>
          <w:szCs w:val="24"/>
        </w:rPr>
        <w:t xml:space="preserve">CT Coalition Against Domestic Violence, </w:t>
      </w:r>
      <w:r w:rsidR="007B5C79">
        <w:rPr>
          <w:rFonts w:asciiTheme="majorHAnsi" w:hAnsiTheme="majorHAnsi"/>
          <w:sz w:val="24"/>
          <w:szCs w:val="24"/>
        </w:rPr>
        <w:t>Partnership for Strong Communities</w:t>
      </w:r>
      <w:r w:rsidRPr="00CD2DA6">
        <w:rPr>
          <w:rFonts w:asciiTheme="majorHAnsi" w:hAnsiTheme="majorHAnsi"/>
          <w:sz w:val="24"/>
          <w:szCs w:val="24"/>
        </w:rPr>
        <w:t>, Connecticut Coalition to End Homelessness, and AIDS Connecticut.  Representatives serving on the CT BOS Steering Committee are appointed by their respective organizations.</w:t>
      </w:r>
    </w:p>
    <w:p w14:paraId="236BC7E6" w14:textId="06B88F23" w:rsidR="00D173A7" w:rsidRPr="00CD2DA6" w:rsidRDefault="00D173A7" w:rsidP="00D173A7">
      <w:pPr>
        <w:pStyle w:val="ESGNormal3"/>
        <w:tabs>
          <w:tab w:val="left" w:pos="450"/>
          <w:tab w:val="left" w:pos="540"/>
          <w:tab w:val="left" w:pos="720"/>
        </w:tabs>
        <w:ind w:left="0"/>
        <w:rPr>
          <w:rFonts w:asciiTheme="majorHAnsi" w:hAnsiTheme="majorHAnsi"/>
          <w:sz w:val="24"/>
          <w:szCs w:val="24"/>
        </w:rPr>
      </w:pPr>
      <w:r w:rsidRPr="00CD2DA6">
        <w:rPr>
          <w:rFonts w:asciiTheme="majorHAnsi" w:hAnsiTheme="majorHAnsi"/>
          <w:sz w:val="24"/>
          <w:szCs w:val="24"/>
        </w:rPr>
        <w:t xml:space="preserve">Consumer representatives (homeless and formerly) submit applications to join the Steering Committee. The CoC encourages consumers who have utilized homeless housing or services to apply.  Consumers may not be employed by any agency receiving CoC funds and no </w:t>
      </w:r>
      <w:r w:rsidR="009F04C1">
        <w:rPr>
          <w:rFonts w:asciiTheme="majorHAnsi" w:hAnsiTheme="majorHAnsi"/>
          <w:sz w:val="24"/>
          <w:szCs w:val="24"/>
        </w:rPr>
        <w:t>CAN</w:t>
      </w:r>
      <w:r w:rsidRPr="00CD2DA6">
        <w:rPr>
          <w:rFonts w:asciiTheme="majorHAnsi" w:hAnsiTheme="majorHAnsi"/>
          <w:sz w:val="24"/>
          <w:szCs w:val="24"/>
        </w:rPr>
        <w:t xml:space="preserve"> </w:t>
      </w:r>
      <w:proofErr w:type="spellStart"/>
      <w:r w:rsidRPr="00CD2DA6">
        <w:rPr>
          <w:rFonts w:asciiTheme="majorHAnsi" w:hAnsiTheme="majorHAnsi"/>
          <w:sz w:val="24"/>
          <w:szCs w:val="24"/>
        </w:rPr>
        <w:t>can</w:t>
      </w:r>
      <w:proofErr w:type="spellEnd"/>
      <w:r w:rsidRPr="00CD2DA6">
        <w:rPr>
          <w:rFonts w:asciiTheme="majorHAnsi" w:hAnsiTheme="majorHAnsi"/>
          <w:sz w:val="24"/>
          <w:szCs w:val="24"/>
        </w:rPr>
        <w:t xml:space="preserve"> have more than one consumer representing its region.</w:t>
      </w:r>
    </w:p>
    <w:p w14:paraId="78E07F3E" w14:textId="77777777" w:rsidR="007C7F7A" w:rsidRDefault="007C7F7A">
      <w:pPr>
        <w:rPr>
          <w:rFonts w:asciiTheme="majorHAnsi" w:hAnsiTheme="majorHAnsi"/>
          <w:b/>
        </w:rPr>
      </w:pPr>
    </w:p>
    <w:p w14:paraId="577E72AB" w14:textId="77777777" w:rsidR="0041049B" w:rsidRPr="00727BB2" w:rsidRDefault="006668D0" w:rsidP="00727BB2">
      <w:pPr>
        <w:rPr>
          <w:smallCaps/>
          <w:noProof/>
          <w:color w:val="548DD4" w:themeColor="text2" w:themeTint="99"/>
        </w:rPr>
      </w:pPr>
      <w:r>
        <w:rPr>
          <w:rFonts w:asciiTheme="majorHAnsi" w:hAnsiTheme="majorHAnsi"/>
          <w:b/>
        </w:rPr>
        <w:t>Regional</w:t>
      </w:r>
      <w:r w:rsidR="003217FD" w:rsidRPr="00727BB2">
        <w:rPr>
          <w:rFonts w:asciiTheme="majorHAnsi" w:hAnsiTheme="majorHAnsi"/>
          <w:b/>
        </w:rPr>
        <w:t xml:space="preserve"> Representation Requirements</w:t>
      </w:r>
    </w:p>
    <w:p w14:paraId="17730A65" w14:textId="02F534F0" w:rsidR="002B17B1" w:rsidRDefault="003217FD" w:rsidP="00727BB2">
      <w:pPr>
        <w:autoSpaceDE w:val="0"/>
        <w:autoSpaceDN w:val="0"/>
        <w:adjustRightInd w:val="0"/>
        <w:rPr>
          <w:rFonts w:asciiTheme="majorHAnsi" w:hAnsiTheme="majorHAnsi"/>
        </w:rPr>
      </w:pPr>
      <w:r w:rsidRPr="00727BB2">
        <w:rPr>
          <w:rFonts w:asciiTheme="majorHAnsi" w:hAnsiTheme="majorHAnsi"/>
        </w:rPr>
        <w:t xml:space="preserve">CT BOS </w:t>
      </w:r>
      <w:r w:rsidR="002B17B1">
        <w:rPr>
          <w:rFonts w:asciiTheme="majorHAnsi" w:hAnsiTheme="majorHAnsi"/>
        </w:rPr>
        <w:t xml:space="preserve">CoC </w:t>
      </w:r>
      <w:r w:rsidRPr="00727BB2">
        <w:rPr>
          <w:rFonts w:asciiTheme="majorHAnsi" w:hAnsiTheme="majorHAnsi"/>
        </w:rPr>
        <w:t>is comp</w:t>
      </w:r>
      <w:r w:rsidR="00B441F3" w:rsidRPr="00B441F3">
        <w:rPr>
          <w:rFonts w:asciiTheme="majorHAnsi" w:hAnsiTheme="majorHAnsi"/>
        </w:rPr>
        <w:t>r</w:t>
      </w:r>
      <w:r w:rsidRPr="00727BB2">
        <w:rPr>
          <w:rFonts w:asciiTheme="majorHAnsi" w:hAnsiTheme="majorHAnsi"/>
        </w:rPr>
        <w:t xml:space="preserve">ised of </w:t>
      </w:r>
      <w:r w:rsidR="008F61B7">
        <w:rPr>
          <w:rFonts w:asciiTheme="majorHAnsi" w:hAnsiTheme="majorHAnsi"/>
        </w:rPr>
        <w:t>all the cities, towns and counties in the State of CT except Fairfield County</w:t>
      </w:r>
      <w:r w:rsidR="002B17B1">
        <w:rPr>
          <w:rFonts w:asciiTheme="majorHAnsi" w:hAnsiTheme="majorHAnsi"/>
        </w:rPr>
        <w:t xml:space="preserve">. </w:t>
      </w:r>
      <w:r w:rsidR="00F23FF4">
        <w:rPr>
          <w:rFonts w:asciiTheme="majorHAnsi" w:hAnsiTheme="majorHAnsi"/>
        </w:rPr>
        <w:t xml:space="preserve"> </w:t>
      </w:r>
      <w:r w:rsidR="002B17B1" w:rsidRPr="00727BB2">
        <w:rPr>
          <w:rFonts w:asciiTheme="majorHAnsi" w:hAnsiTheme="majorHAnsi"/>
        </w:rPr>
        <w:t xml:space="preserve"> </w:t>
      </w:r>
      <w:r w:rsidR="002B17B1">
        <w:rPr>
          <w:rFonts w:asciiTheme="majorHAnsi" w:hAnsiTheme="majorHAnsi"/>
        </w:rPr>
        <w:t xml:space="preserve">BOS </w:t>
      </w:r>
      <w:proofErr w:type="spellStart"/>
      <w:r w:rsidR="002B17B1">
        <w:rPr>
          <w:rFonts w:asciiTheme="majorHAnsi" w:hAnsiTheme="majorHAnsi"/>
        </w:rPr>
        <w:t>CooC</w:t>
      </w:r>
      <w:proofErr w:type="spellEnd"/>
      <w:r w:rsidR="002B17B1">
        <w:rPr>
          <w:rFonts w:asciiTheme="majorHAnsi" w:hAnsiTheme="majorHAnsi"/>
        </w:rPr>
        <w:t xml:space="preserve"> regions are organized into six local planning bodies </w:t>
      </w:r>
      <w:proofErr w:type="gramStart"/>
      <w:r w:rsidR="002B17B1">
        <w:rPr>
          <w:rFonts w:asciiTheme="majorHAnsi" w:hAnsiTheme="majorHAnsi"/>
        </w:rPr>
        <w:t xml:space="preserve">called </w:t>
      </w:r>
      <w:r w:rsidR="009C5E0A">
        <w:rPr>
          <w:rFonts w:asciiTheme="majorHAnsi" w:hAnsiTheme="majorHAnsi"/>
        </w:rPr>
        <w:t xml:space="preserve"> </w:t>
      </w:r>
      <w:r w:rsidR="00F23FF4">
        <w:rPr>
          <w:rFonts w:asciiTheme="majorHAnsi" w:hAnsiTheme="majorHAnsi"/>
        </w:rPr>
        <w:t>Coordinated</w:t>
      </w:r>
      <w:proofErr w:type="gramEnd"/>
      <w:r w:rsidR="00F23FF4">
        <w:rPr>
          <w:rFonts w:asciiTheme="majorHAnsi" w:hAnsiTheme="majorHAnsi"/>
        </w:rPr>
        <w:t xml:space="preserve"> Access Networks (CANs)</w:t>
      </w:r>
      <w:r w:rsidR="0043294E">
        <w:rPr>
          <w:rFonts w:asciiTheme="majorHAnsi" w:hAnsiTheme="majorHAnsi"/>
        </w:rPr>
        <w:t xml:space="preserve">  CANS </w:t>
      </w:r>
      <w:r w:rsidRPr="00727BB2">
        <w:rPr>
          <w:rFonts w:asciiTheme="majorHAnsi" w:hAnsiTheme="majorHAnsi"/>
        </w:rPr>
        <w:t xml:space="preserve"> guide the community’s work around homeless housing and services.  </w:t>
      </w:r>
      <w:r w:rsidR="00B441F3" w:rsidRPr="00B441F3">
        <w:rPr>
          <w:rFonts w:asciiTheme="majorHAnsi" w:hAnsiTheme="majorHAnsi"/>
        </w:rPr>
        <w:t xml:space="preserve">Each </w:t>
      </w:r>
      <w:r w:rsidR="0043294E">
        <w:rPr>
          <w:rFonts w:asciiTheme="majorHAnsi" w:hAnsiTheme="majorHAnsi"/>
        </w:rPr>
        <w:t xml:space="preserve">of the </w:t>
      </w:r>
      <w:r w:rsidR="002B17B1">
        <w:rPr>
          <w:rFonts w:asciiTheme="majorHAnsi" w:hAnsiTheme="majorHAnsi"/>
        </w:rPr>
        <w:t>six</w:t>
      </w:r>
      <w:r w:rsidR="0043294E">
        <w:rPr>
          <w:rFonts w:asciiTheme="majorHAnsi" w:hAnsiTheme="majorHAnsi"/>
        </w:rPr>
        <w:t xml:space="preserve"> </w:t>
      </w:r>
      <w:proofErr w:type="gramStart"/>
      <w:r w:rsidR="0043294E">
        <w:rPr>
          <w:rFonts w:asciiTheme="majorHAnsi" w:hAnsiTheme="majorHAnsi"/>
        </w:rPr>
        <w:t>CAN</w:t>
      </w:r>
      <w:r w:rsidR="002B17B1">
        <w:rPr>
          <w:rFonts w:asciiTheme="majorHAnsi" w:hAnsiTheme="majorHAnsi"/>
        </w:rPr>
        <w:t>s</w:t>
      </w:r>
      <w:r w:rsidR="0043294E">
        <w:rPr>
          <w:rFonts w:asciiTheme="majorHAnsi" w:hAnsiTheme="majorHAnsi"/>
        </w:rPr>
        <w:t xml:space="preserve">  detailed</w:t>
      </w:r>
      <w:proofErr w:type="gramEnd"/>
      <w:r w:rsidR="0043294E">
        <w:rPr>
          <w:rFonts w:asciiTheme="majorHAnsi" w:hAnsiTheme="majorHAnsi"/>
        </w:rPr>
        <w:t xml:space="preserve"> above </w:t>
      </w:r>
      <w:r w:rsidR="00B441F3" w:rsidRPr="00B441F3">
        <w:rPr>
          <w:rFonts w:asciiTheme="majorHAnsi" w:hAnsiTheme="majorHAnsi"/>
        </w:rPr>
        <w:t xml:space="preserve">is eligible to have one </w:t>
      </w:r>
      <w:r w:rsidR="00BC57EE">
        <w:rPr>
          <w:rFonts w:asciiTheme="majorHAnsi" w:hAnsiTheme="majorHAnsi"/>
        </w:rPr>
        <w:t xml:space="preserve">or two </w:t>
      </w:r>
      <w:r w:rsidR="0043294E">
        <w:rPr>
          <w:rFonts w:asciiTheme="majorHAnsi" w:hAnsiTheme="majorHAnsi"/>
        </w:rPr>
        <w:t xml:space="preserve">CAN </w:t>
      </w:r>
      <w:r w:rsidR="00B441F3" w:rsidRPr="00B441F3">
        <w:rPr>
          <w:rFonts w:asciiTheme="majorHAnsi" w:hAnsiTheme="majorHAnsi"/>
        </w:rPr>
        <w:t xml:space="preserve">representative on the BOS Steering Committee. </w:t>
      </w:r>
      <w:r w:rsidR="00BC57EE">
        <w:rPr>
          <w:rFonts w:asciiTheme="majorHAnsi" w:hAnsiTheme="majorHAnsi"/>
        </w:rPr>
        <w:t xml:space="preserve"> When there is a CT BOS Steering Committee vote, each CAN is allocated two votes, which may be cast by either one or both representatives. </w:t>
      </w:r>
    </w:p>
    <w:p w14:paraId="627DE8BE" w14:textId="77777777" w:rsidR="002B17B1" w:rsidRDefault="002B17B1" w:rsidP="00727BB2">
      <w:pPr>
        <w:autoSpaceDE w:val="0"/>
        <w:autoSpaceDN w:val="0"/>
        <w:adjustRightInd w:val="0"/>
        <w:rPr>
          <w:rFonts w:asciiTheme="majorHAnsi" w:hAnsiTheme="majorHAnsi"/>
        </w:rPr>
      </w:pPr>
    </w:p>
    <w:p w14:paraId="290201C9" w14:textId="5C97CECF" w:rsidR="0041049B" w:rsidRDefault="003217FD" w:rsidP="00727BB2">
      <w:pPr>
        <w:autoSpaceDE w:val="0"/>
        <w:autoSpaceDN w:val="0"/>
        <w:adjustRightInd w:val="0"/>
        <w:rPr>
          <w:rFonts w:asciiTheme="majorHAnsi" w:hAnsiTheme="majorHAnsi"/>
        </w:rPr>
      </w:pPr>
      <w:r w:rsidRPr="00727BB2">
        <w:rPr>
          <w:rFonts w:asciiTheme="majorHAnsi" w:hAnsiTheme="majorHAnsi"/>
        </w:rPr>
        <w:t xml:space="preserve">To maintain a representative on the BOS Steering Committee, a </w:t>
      </w:r>
      <w:r w:rsidR="00F23FF4">
        <w:rPr>
          <w:rFonts w:asciiTheme="majorHAnsi" w:hAnsiTheme="majorHAnsi"/>
        </w:rPr>
        <w:t>CAN</w:t>
      </w:r>
      <w:r w:rsidRPr="00727BB2">
        <w:rPr>
          <w:rFonts w:asciiTheme="majorHAnsi" w:hAnsiTheme="majorHAnsi"/>
        </w:rPr>
        <w:t> must meet the following requirements:</w:t>
      </w:r>
    </w:p>
    <w:p w14:paraId="419FC782" w14:textId="64AEAC56" w:rsidR="00B441F3" w:rsidRPr="00257012" w:rsidRDefault="00D173A7" w:rsidP="00B441F3">
      <w:pPr>
        <w:pStyle w:val="ListParagraph"/>
        <w:numPr>
          <w:ilvl w:val="0"/>
          <w:numId w:val="96"/>
        </w:numPr>
        <w:tabs>
          <w:tab w:val="left" w:pos="1350"/>
        </w:tabs>
        <w:rPr>
          <w:rFonts w:asciiTheme="majorHAnsi" w:hAnsiTheme="majorHAnsi"/>
          <w:sz w:val="24"/>
        </w:rPr>
      </w:pPr>
      <w:r w:rsidRPr="00257012">
        <w:rPr>
          <w:rFonts w:asciiTheme="majorHAnsi" w:hAnsiTheme="majorHAnsi"/>
          <w:sz w:val="24"/>
        </w:rPr>
        <w:t xml:space="preserve">In order to be a member of the BOS CoC Steering Committee, the </w:t>
      </w:r>
      <w:r w:rsidR="006079E2">
        <w:rPr>
          <w:rFonts w:asciiTheme="majorHAnsi" w:hAnsiTheme="majorHAnsi"/>
          <w:sz w:val="24"/>
        </w:rPr>
        <w:t>region</w:t>
      </w:r>
      <w:r w:rsidR="006079E2" w:rsidRPr="00257012">
        <w:rPr>
          <w:rFonts w:asciiTheme="majorHAnsi" w:hAnsiTheme="majorHAnsi"/>
          <w:sz w:val="24"/>
        </w:rPr>
        <w:t xml:space="preserve"> </w:t>
      </w:r>
      <w:r w:rsidRPr="00257012">
        <w:rPr>
          <w:rFonts w:asciiTheme="majorHAnsi" w:hAnsiTheme="majorHAnsi"/>
          <w:sz w:val="24"/>
        </w:rPr>
        <w:t xml:space="preserve">must have a functioning and active </w:t>
      </w:r>
      <w:r w:rsidR="005E0583">
        <w:rPr>
          <w:rFonts w:asciiTheme="majorHAnsi" w:hAnsiTheme="majorHAnsi"/>
          <w:sz w:val="24"/>
        </w:rPr>
        <w:t>CAN and</w:t>
      </w:r>
      <w:r w:rsidRPr="00257012">
        <w:rPr>
          <w:rFonts w:asciiTheme="majorHAnsi" w:hAnsiTheme="majorHAnsi"/>
          <w:sz w:val="24"/>
        </w:rPr>
        <w:t xml:space="preserve"> engage in local planning with a diverse group of stakeholders.  </w:t>
      </w:r>
    </w:p>
    <w:p w14:paraId="29B5901C" w14:textId="0E5CF425" w:rsidR="00B441F3" w:rsidRPr="00257012" w:rsidRDefault="005E0583" w:rsidP="00B441F3">
      <w:pPr>
        <w:pStyle w:val="ListParagraph"/>
        <w:numPr>
          <w:ilvl w:val="0"/>
          <w:numId w:val="95"/>
        </w:numPr>
        <w:tabs>
          <w:tab w:val="left" w:pos="1350"/>
        </w:tabs>
        <w:rPr>
          <w:rFonts w:asciiTheme="majorHAnsi" w:hAnsiTheme="majorHAnsi"/>
          <w:sz w:val="24"/>
        </w:rPr>
      </w:pPr>
      <w:r>
        <w:rPr>
          <w:rFonts w:asciiTheme="majorHAnsi" w:hAnsiTheme="majorHAnsi"/>
          <w:sz w:val="24"/>
        </w:rPr>
        <w:t xml:space="preserve">Each year the CAN must </w:t>
      </w:r>
      <w:r w:rsidR="00D173A7" w:rsidRPr="00257012">
        <w:rPr>
          <w:rFonts w:asciiTheme="majorHAnsi" w:hAnsiTheme="majorHAnsi"/>
          <w:sz w:val="24"/>
        </w:rPr>
        <w:t>submit the name</w:t>
      </w:r>
      <w:r>
        <w:rPr>
          <w:rFonts w:asciiTheme="majorHAnsi" w:hAnsiTheme="majorHAnsi"/>
          <w:sz w:val="24"/>
        </w:rPr>
        <w:t>(s)</w:t>
      </w:r>
      <w:r w:rsidR="00D173A7" w:rsidRPr="00257012">
        <w:rPr>
          <w:rFonts w:asciiTheme="majorHAnsi" w:hAnsiTheme="majorHAnsi"/>
          <w:sz w:val="24"/>
        </w:rPr>
        <w:t xml:space="preserve"> of their appointed </w:t>
      </w:r>
      <w:r w:rsidR="00960911">
        <w:rPr>
          <w:rFonts w:asciiTheme="majorHAnsi" w:hAnsiTheme="majorHAnsi"/>
          <w:sz w:val="24"/>
        </w:rPr>
        <w:t xml:space="preserve">Steering Committee </w:t>
      </w:r>
      <w:r w:rsidR="00D173A7" w:rsidRPr="00257012">
        <w:rPr>
          <w:rFonts w:asciiTheme="majorHAnsi" w:hAnsiTheme="majorHAnsi"/>
          <w:sz w:val="24"/>
        </w:rPr>
        <w:t>representative</w:t>
      </w:r>
      <w:r>
        <w:rPr>
          <w:rFonts w:asciiTheme="majorHAnsi" w:hAnsiTheme="majorHAnsi"/>
          <w:sz w:val="24"/>
        </w:rPr>
        <w:t xml:space="preserve"> (</w:t>
      </w:r>
      <w:proofErr w:type="gramStart"/>
      <w:r>
        <w:rPr>
          <w:rFonts w:asciiTheme="majorHAnsi" w:hAnsiTheme="majorHAnsi"/>
          <w:sz w:val="24"/>
        </w:rPr>
        <w:t>s)</w:t>
      </w:r>
      <w:r w:rsidR="00D173A7" w:rsidRPr="00257012">
        <w:rPr>
          <w:rFonts w:asciiTheme="majorHAnsi" w:hAnsiTheme="majorHAnsi"/>
          <w:sz w:val="24"/>
        </w:rPr>
        <w:t xml:space="preserve">  to</w:t>
      </w:r>
      <w:proofErr w:type="gramEnd"/>
      <w:r w:rsidR="00D173A7" w:rsidRPr="00257012">
        <w:rPr>
          <w:rFonts w:asciiTheme="majorHAnsi" w:hAnsiTheme="majorHAnsi"/>
          <w:sz w:val="24"/>
        </w:rPr>
        <w:t xml:space="preserve"> the Steering Committee.  </w:t>
      </w:r>
    </w:p>
    <w:p w14:paraId="35663965" w14:textId="77777777" w:rsidR="00B441F3" w:rsidRPr="00257012" w:rsidRDefault="00D173A7" w:rsidP="00D173A7">
      <w:pPr>
        <w:pStyle w:val="ListParagraph"/>
        <w:numPr>
          <w:ilvl w:val="0"/>
          <w:numId w:val="95"/>
        </w:numPr>
        <w:tabs>
          <w:tab w:val="left" w:pos="1350"/>
        </w:tabs>
        <w:rPr>
          <w:rFonts w:asciiTheme="majorHAnsi" w:hAnsiTheme="majorHAnsi"/>
          <w:sz w:val="24"/>
        </w:rPr>
      </w:pPr>
      <w:r w:rsidRPr="00257012">
        <w:rPr>
          <w:rFonts w:asciiTheme="majorHAnsi" w:hAnsiTheme="majorHAnsi"/>
          <w:sz w:val="24"/>
        </w:rPr>
        <w:t xml:space="preserve">Each year, all </w:t>
      </w:r>
      <w:r w:rsidR="001A148F">
        <w:rPr>
          <w:rFonts w:asciiTheme="majorHAnsi" w:hAnsiTheme="majorHAnsi"/>
          <w:sz w:val="24"/>
        </w:rPr>
        <w:t xml:space="preserve">regions of CT BOS </w:t>
      </w:r>
      <w:r w:rsidRPr="00257012">
        <w:rPr>
          <w:rFonts w:asciiTheme="majorHAnsi" w:hAnsiTheme="majorHAnsi"/>
          <w:sz w:val="24"/>
        </w:rPr>
        <w:t xml:space="preserve">are required to participate in the annual point-in-time homeless count to collect information on inventory and homeless persons; </w:t>
      </w:r>
      <w:r w:rsidR="0043294E">
        <w:rPr>
          <w:rFonts w:asciiTheme="majorHAnsi" w:hAnsiTheme="majorHAnsi"/>
          <w:sz w:val="24"/>
        </w:rPr>
        <w:t xml:space="preserve">each region must designate a count coordinator, </w:t>
      </w:r>
      <w:r w:rsidRPr="00257012">
        <w:rPr>
          <w:rFonts w:asciiTheme="majorHAnsi" w:hAnsiTheme="majorHAnsi"/>
          <w:sz w:val="24"/>
        </w:rPr>
        <w:t xml:space="preserve">each agency must </w:t>
      </w:r>
      <w:r w:rsidR="003217FD" w:rsidRPr="00727BB2">
        <w:rPr>
          <w:rFonts w:asciiTheme="majorHAnsi" w:hAnsiTheme="majorHAnsi"/>
          <w:sz w:val="24"/>
        </w:rPr>
        <w:t xml:space="preserve">also designate </w:t>
      </w:r>
      <w:r w:rsidR="0043294E">
        <w:rPr>
          <w:rFonts w:asciiTheme="majorHAnsi" w:hAnsiTheme="majorHAnsi"/>
          <w:sz w:val="24"/>
        </w:rPr>
        <w:t xml:space="preserve">at least </w:t>
      </w:r>
      <w:r w:rsidR="003217FD" w:rsidRPr="00727BB2">
        <w:rPr>
          <w:rFonts w:asciiTheme="majorHAnsi" w:hAnsiTheme="majorHAnsi"/>
          <w:sz w:val="24"/>
        </w:rPr>
        <w:t xml:space="preserve">one staff member to assist with the unsheltered homeless count.  </w:t>
      </w:r>
    </w:p>
    <w:p w14:paraId="2DBEECB6" w14:textId="667C9ADF" w:rsidR="005E0583" w:rsidRPr="000425F1" w:rsidRDefault="0043294E" w:rsidP="009962DE">
      <w:pPr>
        <w:pStyle w:val="ListParagraph"/>
        <w:numPr>
          <w:ilvl w:val="0"/>
          <w:numId w:val="92"/>
        </w:numPr>
        <w:tabs>
          <w:tab w:val="left" w:pos="1350"/>
        </w:tabs>
        <w:autoSpaceDE w:val="0"/>
        <w:autoSpaceDN w:val="0"/>
        <w:adjustRightInd w:val="0"/>
        <w:rPr>
          <w:rFonts w:asciiTheme="majorHAnsi" w:hAnsiTheme="majorHAnsi"/>
          <w:sz w:val="24"/>
          <w:szCs w:val="24"/>
        </w:rPr>
      </w:pPr>
      <w:r w:rsidRPr="000425F1">
        <w:rPr>
          <w:rFonts w:asciiTheme="majorHAnsi" w:hAnsiTheme="majorHAnsi"/>
          <w:sz w:val="24"/>
          <w:szCs w:val="24"/>
        </w:rPr>
        <w:t xml:space="preserve">CAN </w:t>
      </w:r>
      <w:r w:rsidR="00D173A7" w:rsidRPr="000425F1">
        <w:rPr>
          <w:rFonts w:asciiTheme="majorHAnsi" w:hAnsiTheme="majorHAnsi"/>
          <w:sz w:val="24"/>
          <w:szCs w:val="24"/>
        </w:rPr>
        <w:t xml:space="preserve">representatives on the Steering Committee are responsible for convening local planning on homeless housing and services and obtaining input from </w:t>
      </w:r>
      <w:r w:rsidR="009F04C1" w:rsidRPr="000425F1">
        <w:rPr>
          <w:rFonts w:asciiTheme="majorHAnsi" w:hAnsiTheme="majorHAnsi"/>
          <w:sz w:val="24"/>
          <w:szCs w:val="24"/>
        </w:rPr>
        <w:t xml:space="preserve">CAN </w:t>
      </w:r>
      <w:r w:rsidR="00D173A7" w:rsidRPr="000425F1">
        <w:rPr>
          <w:rFonts w:asciiTheme="majorHAnsi" w:hAnsiTheme="majorHAnsi"/>
          <w:sz w:val="24"/>
          <w:szCs w:val="24"/>
        </w:rPr>
        <w:t>members</w:t>
      </w:r>
      <w:r w:rsidR="00806753" w:rsidRPr="000425F1">
        <w:rPr>
          <w:rFonts w:asciiTheme="majorHAnsi" w:hAnsiTheme="majorHAnsi"/>
          <w:sz w:val="24"/>
          <w:szCs w:val="24"/>
        </w:rPr>
        <w:t xml:space="preserve"> </w:t>
      </w:r>
      <w:r w:rsidR="00D173A7" w:rsidRPr="000425F1">
        <w:rPr>
          <w:rFonts w:asciiTheme="majorHAnsi" w:hAnsiTheme="majorHAnsi"/>
          <w:sz w:val="24"/>
          <w:szCs w:val="24"/>
        </w:rPr>
        <w:t xml:space="preserve">to share with the Steering Committee. The representatives are charged with ensuring that decisions </w:t>
      </w:r>
      <w:proofErr w:type="gramStart"/>
      <w:r w:rsidR="00D173A7" w:rsidRPr="000425F1">
        <w:rPr>
          <w:rFonts w:asciiTheme="majorHAnsi" w:hAnsiTheme="majorHAnsi"/>
          <w:sz w:val="24"/>
          <w:szCs w:val="24"/>
        </w:rPr>
        <w:t>made</w:t>
      </w:r>
      <w:proofErr w:type="gramEnd"/>
      <w:r w:rsidR="00D173A7" w:rsidRPr="000425F1">
        <w:rPr>
          <w:rFonts w:asciiTheme="majorHAnsi" w:hAnsiTheme="majorHAnsi"/>
          <w:sz w:val="24"/>
          <w:szCs w:val="24"/>
        </w:rPr>
        <w:t xml:space="preserve"> and information shared at Steering Committee meetings is brought back to the </w:t>
      </w:r>
      <w:r w:rsidR="001A148F" w:rsidRPr="000425F1">
        <w:rPr>
          <w:rFonts w:asciiTheme="majorHAnsi" w:hAnsiTheme="majorHAnsi"/>
          <w:sz w:val="24"/>
          <w:szCs w:val="24"/>
        </w:rPr>
        <w:t xml:space="preserve">relevant </w:t>
      </w:r>
      <w:r w:rsidR="00D173A7" w:rsidRPr="000425F1">
        <w:rPr>
          <w:rFonts w:asciiTheme="majorHAnsi" w:hAnsiTheme="majorHAnsi"/>
          <w:sz w:val="24"/>
          <w:szCs w:val="24"/>
        </w:rPr>
        <w:t xml:space="preserve">local </w:t>
      </w:r>
      <w:r w:rsidR="001A148F" w:rsidRPr="000425F1">
        <w:rPr>
          <w:rFonts w:asciiTheme="majorHAnsi" w:hAnsiTheme="majorHAnsi"/>
          <w:sz w:val="24"/>
          <w:szCs w:val="24"/>
        </w:rPr>
        <w:t>planning bodies</w:t>
      </w:r>
      <w:r w:rsidR="00D173A7" w:rsidRPr="000425F1">
        <w:rPr>
          <w:rFonts w:asciiTheme="majorHAnsi" w:hAnsiTheme="majorHAnsi"/>
          <w:sz w:val="24"/>
          <w:szCs w:val="24"/>
        </w:rPr>
        <w:t>.</w:t>
      </w:r>
      <w:r w:rsidR="005E0583" w:rsidRPr="000425F1">
        <w:rPr>
          <w:rFonts w:asciiTheme="majorHAnsi" w:hAnsiTheme="majorHAnsi"/>
          <w:sz w:val="24"/>
          <w:szCs w:val="24"/>
        </w:rPr>
        <w:t xml:space="preserve"> </w:t>
      </w:r>
    </w:p>
    <w:p w14:paraId="074AE8BF" w14:textId="77777777" w:rsidR="0041049B" w:rsidRPr="005E0583" w:rsidRDefault="003217FD">
      <w:pPr>
        <w:pStyle w:val="ListParagraph"/>
        <w:numPr>
          <w:ilvl w:val="0"/>
          <w:numId w:val="92"/>
        </w:numPr>
        <w:autoSpaceDE w:val="0"/>
        <w:autoSpaceDN w:val="0"/>
        <w:adjustRightInd w:val="0"/>
        <w:rPr>
          <w:rFonts w:asciiTheme="majorHAnsi" w:hAnsiTheme="majorHAnsi"/>
          <w:sz w:val="24"/>
        </w:rPr>
      </w:pPr>
      <w:r w:rsidRPr="005E0583">
        <w:rPr>
          <w:rFonts w:asciiTheme="majorHAnsi" w:hAnsiTheme="majorHAnsi"/>
          <w:sz w:val="24"/>
        </w:rPr>
        <w:t>Collaborate with local educational agencies in identification of homeless children and youth</w:t>
      </w:r>
      <w:r w:rsidR="00F23FF4" w:rsidRPr="005E0583">
        <w:rPr>
          <w:rFonts w:asciiTheme="majorHAnsi" w:hAnsiTheme="majorHAnsi"/>
          <w:sz w:val="24"/>
        </w:rPr>
        <w:t>.</w:t>
      </w:r>
    </w:p>
    <w:p w14:paraId="5FCFA1FB" w14:textId="2516A645" w:rsidR="0041049B" w:rsidRDefault="000123E3" w:rsidP="00727BB2">
      <w:pPr>
        <w:pStyle w:val="ListParagraph"/>
        <w:numPr>
          <w:ilvl w:val="0"/>
          <w:numId w:val="92"/>
        </w:numPr>
        <w:autoSpaceDE w:val="0"/>
        <w:autoSpaceDN w:val="0"/>
        <w:adjustRightInd w:val="0"/>
        <w:rPr>
          <w:rFonts w:asciiTheme="majorHAnsi" w:hAnsiTheme="majorHAnsi"/>
          <w:sz w:val="24"/>
        </w:rPr>
      </w:pPr>
      <w:r>
        <w:rPr>
          <w:rFonts w:asciiTheme="majorHAnsi" w:hAnsiTheme="majorHAnsi"/>
          <w:sz w:val="24"/>
        </w:rPr>
        <w:t>O</w:t>
      </w:r>
      <w:r w:rsidR="005E0583">
        <w:rPr>
          <w:rFonts w:asciiTheme="majorHAnsi" w:hAnsiTheme="majorHAnsi"/>
          <w:sz w:val="24"/>
        </w:rPr>
        <w:t>perate</w:t>
      </w:r>
      <w:r w:rsidR="002271C9">
        <w:rPr>
          <w:rFonts w:asciiTheme="majorHAnsi" w:hAnsiTheme="majorHAnsi"/>
          <w:sz w:val="24"/>
        </w:rPr>
        <w:t xml:space="preserve"> </w:t>
      </w:r>
      <w:r w:rsidR="005E0583">
        <w:rPr>
          <w:rFonts w:asciiTheme="majorHAnsi" w:hAnsiTheme="majorHAnsi"/>
          <w:sz w:val="24"/>
        </w:rPr>
        <w:t>in accordance with CT BOS and statewide Coordinated</w:t>
      </w:r>
      <w:r w:rsidR="003217FD" w:rsidRPr="00727BB2">
        <w:rPr>
          <w:rFonts w:asciiTheme="majorHAnsi" w:hAnsiTheme="majorHAnsi"/>
          <w:sz w:val="24"/>
        </w:rPr>
        <w:t xml:space="preserve"> Access </w:t>
      </w:r>
      <w:r w:rsidR="005E0583">
        <w:rPr>
          <w:rFonts w:asciiTheme="majorHAnsi" w:hAnsiTheme="majorHAnsi"/>
          <w:sz w:val="24"/>
        </w:rPr>
        <w:t xml:space="preserve">Network </w:t>
      </w:r>
      <w:r w:rsidR="003217FD" w:rsidRPr="00727BB2">
        <w:rPr>
          <w:rFonts w:asciiTheme="majorHAnsi" w:hAnsiTheme="majorHAnsi"/>
          <w:sz w:val="24"/>
        </w:rPr>
        <w:t>policies and procedures</w:t>
      </w:r>
      <w:r w:rsidR="005E0583">
        <w:rPr>
          <w:rFonts w:asciiTheme="majorHAnsi" w:hAnsiTheme="majorHAnsi"/>
          <w:sz w:val="24"/>
        </w:rPr>
        <w:t xml:space="preserve"> and develop local CAN procedures as necessary.</w:t>
      </w:r>
    </w:p>
    <w:p w14:paraId="4BC1201C" w14:textId="708D577C" w:rsidR="005E0583" w:rsidRDefault="005E0583">
      <w:pPr>
        <w:pStyle w:val="ListParagraph"/>
        <w:numPr>
          <w:ilvl w:val="0"/>
          <w:numId w:val="92"/>
        </w:numPr>
        <w:autoSpaceDE w:val="0"/>
        <w:autoSpaceDN w:val="0"/>
        <w:adjustRightInd w:val="0"/>
        <w:rPr>
          <w:rFonts w:asciiTheme="majorHAnsi" w:hAnsiTheme="majorHAnsi"/>
          <w:sz w:val="24"/>
        </w:rPr>
      </w:pPr>
      <w:r>
        <w:rPr>
          <w:rFonts w:asciiTheme="majorHAnsi" w:hAnsiTheme="majorHAnsi"/>
          <w:sz w:val="24"/>
        </w:rPr>
        <w:t>Ensure regular review of HMIS data quality reports for the region and outreach to providers with poor data quality.</w:t>
      </w:r>
    </w:p>
    <w:p w14:paraId="4255CC59" w14:textId="79621220" w:rsidR="005E0583" w:rsidRPr="009962DE" w:rsidRDefault="005E0583">
      <w:pPr>
        <w:pStyle w:val="ListParagraph"/>
        <w:numPr>
          <w:ilvl w:val="0"/>
          <w:numId w:val="92"/>
        </w:numPr>
        <w:autoSpaceDE w:val="0"/>
        <w:autoSpaceDN w:val="0"/>
        <w:adjustRightInd w:val="0"/>
        <w:rPr>
          <w:rFonts w:asciiTheme="majorHAnsi" w:hAnsiTheme="majorHAnsi"/>
          <w:sz w:val="24"/>
        </w:rPr>
      </w:pPr>
      <w:r>
        <w:rPr>
          <w:rFonts w:asciiTheme="majorHAnsi" w:hAnsiTheme="majorHAnsi"/>
          <w:sz w:val="24"/>
        </w:rPr>
        <w:t>Provide information for the annual CoC Application to HUD and obtain Certificates of Consistency with relevant Consolidated plans.</w:t>
      </w:r>
    </w:p>
    <w:p w14:paraId="3B85F5AC" w14:textId="77777777" w:rsidR="0041049B" w:rsidRDefault="0041049B" w:rsidP="00727BB2">
      <w:pPr>
        <w:rPr>
          <w:rFonts w:ascii="Calibri" w:hAnsi="Calibri"/>
        </w:rPr>
      </w:pPr>
    </w:p>
    <w:p w14:paraId="1D2E9902" w14:textId="77777777" w:rsidR="0041049B" w:rsidRPr="00727BB2" w:rsidRDefault="00727BB2" w:rsidP="00727BB2">
      <w:pPr>
        <w:rPr>
          <w:rFonts w:ascii="Calibri" w:hAnsi="Calibri"/>
        </w:rPr>
      </w:pPr>
      <w:r>
        <w:rPr>
          <w:rFonts w:ascii="Calibri" w:hAnsi="Calibri"/>
          <w:b/>
        </w:rPr>
        <w:t xml:space="preserve">CoC Steering Committee Member </w:t>
      </w:r>
      <w:r w:rsidR="003217FD" w:rsidRPr="00727BB2">
        <w:rPr>
          <w:rFonts w:ascii="Calibri" w:hAnsi="Calibri"/>
          <w:b/>
        </w:rPr>
        <w:t>Termination</w:t>
      </w:r>
    </w:p>
    <w:p w14:paraId="1FB0AD2F" w14:textId="77777777" w:rsidR="00D173A7" w:rsidRPr="00CD2DA6" w:rsidRDefault="00D173A7" w:rsidP="00D173A7">
      <w:pPr>
        <w:pStyle w:val="ListBullet2Indent2"/>
        <w:numPr>
          <w:ilvl w:val="0"/>
          <w:numId w:val="0"/>
        </w:numPr>
        <w:rPr>
          <w:rFonts w:asciiTheme="majorHAnsi" w:hAnsiTheme="majorHAnsi"/>
          <w:sz w:val="24"/>
          <w:szCs w:val="24"/>
        </w:rPr>
      </w:pPr>
      <w:r w:rsidRPr="00CD2DA6">
        <w:rPr>
          <w:rFonts w:asciiTheme="majorHAnsi" w:hAnsiTheme="majorHAnsi"/>
          <w:sz w:val="24"/>
          <w:szCs w:val="24"/>
        </w:rPr>
        <w:t>Members may be dismissed from the CT BOS CoC Steering Committee for violating the CT BOS CoC Code of Conduct.  If a board member wishes to resign, the board member shall promptly submit a letter of resignation to a Steering Committee chairperson.</w:t>
      </w:r>
    </w:p>
    <w:p w14:paraId="57F0942D" w14:textId="77777777" w:rsidR="00D173A7" w:rsidRPr="00CD2DA6" w:rsidRDefault="00D173A7" w:rsidP="00D173A7">
      <w:pPr>
        <w:pStyle w:val="ListBullet2Indent2"/>
        <w:numPr>
          <w:ilvl w:val="0"/>
          <w:numId w:val="0"/>
        </w:numPr>
        <w:rPr>
          <w:rFonts w:asciiTheme="majorHAnsi" w:hAnsiTheme="majorHAnsi"/>
          <w:sz w:val="24"/>
          <w:szCs w:val="24"/>
        </w:rPr>
      </w:pPr>
      <w:r w:rsidRPr="00CD2DA6">
        <w:rPr>
          <w:rFonts w:asciiTheme="majorHAnsi" w:hAnsiTheme="majorHAnsi"/>
          <w:i/>
        </w:rPr>
        <w:t>For additional information, see CT BOS CoC By-Laws, Article VI, Section 6</w:t>
      </w:r>
    </w:p>
    <w:p w14:paraId="437173B7" w14:textId="77777777" w:rsidR="00D173A7" w:rsidRPr="00727BB2" w:rsidRDefault="003217FD" w:rsidP="009962DE">
      <w:pPr>
        <w:pStyle w:val="Heading1"/>
        <w:numPr>
          <w:ilvl w:val="0"/>
          <w:numId w:val="0"/>
        </w:numPr>
        <w:rPr>
          <w:sz w:val="24"/>
          <w:szCs w:val="24"/>
        </w:rPr>
      </w:pPr>
      <w:bookmarkStart w:id="8" w:name="_Toc393724626"/>
      <w:bookmarkStart w:id="9" w:name="_Toc393724888"/>
      <w:bookmarkStart w:id="10" w:name="_Toc395094882"/>
      <w:bookmarkStart w:id="11" w:name="_Toc347049715"/>
      <w:r w:rsidRPr="00727BB2">
        <w:rPr>
          <w:color w:val="auto"/>
          <w:sz w:val="24"/>
          <w:szCs w:val="24"/>
        </w:rPr>
        <w:t>CoC Steering Committee Decision Making</w:t>
      </w:r>
      <w:bookmarkEnd w:id="8"/>
      <w:bookmarkEnd w:id="9"/>
      <w:bookmarkEnd w:id="10"/>
      <w:bookmarkEnd w:id="11"/>
    </w:p>
    <w:p w14:paraId="72710680" w14:textId="78E00EB5" w:rsidR="00D173A7" w:rsidRPr="00CD2DA6" w:rsidRDefault="00D173A7" w:rsidP="009962DE">
      <w:pPr>
        <w:pStyle w:val="Heading2"/>
        <w:numPr>
          <w:ilvl w:val="0"/>
          <w:numId w:val="0"/>
        </w:numPr>
        <w:rPr>
          <w:b w:val="0"/>
          <w:color w:val="auto"/>
          <w:sz w:val="24"/>
          <w:szCs w:val="24"/>
        </w:rPr>
      </w:pPr>
      <w:bookmarkStart w:id="12" w:name="_Toc393724627"/>
      <w:bookmarkStart w:id="13" w:name="_Toc393724889"/>
      <w:bookmarkStart w:id="14" w:name="_Toc395094883"/>
      <w:bookmarkStart w:id="15" w:name="_Toc347049716"/>
      <w:r w:rsidRPr="00CD2DA6">
        <w:rPr>
          <w:b w:val="0"/>
          <w:color w:val="auto"/>
          <w:sz w:val="24"/>
          <w:szCs w:val="24"/>
        </w:rPr>
        <w:t>The CT BOS CoC Steering Committee shall conduct business and make decisions in accordance with Article VI, Section 5 and Section 7 of the CT BOS CoC By-</w:t>
      </w:r>
      <w:r w:rsidR="00733FD9">
        <w:rPr>
          <w:b w:val="0"/>
          <w:color w:val="auto"/>
          <w:sz w:val="24"/>
          <w:szCs w:val="24"/>
        </w:rPr>
        <w:t>Laws</w:t>
      </w:r>
      <w:r w:rsidRPr="00CD2DA6">
        <w:rPr>
          <w:b w:val="0"/>
          <w:color w:val="auto"/>
          <w:sz w:val="24"/>
          <w:szCs w:val="24"/>
        </w:rPr>
        <w:t>.</w:t>
      </w:r>
      <w:bookmarkEnd w:id="12"/>
      <w:bookmarkEnd w:id="13"/>
      <w:bookmarkEnd w:id="14"/>
      <w:bookmarkEnd w:id="15"/>
    </w:p>
    <w:p w14:paraId="7513403A" w14:textId="77777777" w:rsidR="0041049B" w:rsidRDefault="0041049B" w:rsidP="00727BB2"/>
    <w:p w14:paraId="7E93E847" w14:textId="77777777" w:rsidR="0041049B" w:rsidRDefault="003217FD" w:rsidP="00727BB2">
      <w:r w:rsidRPr="00727BB2">
        <w:rPr>
          <w:rFonts w:asciiTheme="majorHAnsi" w:hAnsiTheme="majorHAnsi"/>
          <w:b/>
        </w:rPr>
        <w:t>CoC Governance Charter Amendment and Review</w:t>
      </w:r>
    </w:p>
    <w:p w14:paraId="0B42EBB3" w14:textId="77777777" w:rsidR="00D173A7" w:rsidRDefault="00D173A7" w:rsidP="00D173A7">
      <w:pPr>
        <w:pStyle w:val="ESGNormal3"/>
        <w:ind w:left="0"/>
        <w:rPr>
          <w:rFonts w:asciiTheme="majorHAnsi" w:hAnsiTheme="majorHAnsi"/>
          <w:sz w:val="24"/>
          <w:szCs w:val="24"/>
        </w:rPr>
      </w:pPr>
      <w:r w:rsidRPr="00CD2DA6">
        <w:rPr>
          <w:rFonts w:asciiTheme="majorHAnsi" w:hAnsiTheme="majorHAnsi"/>
          <w:sz w:val="24"/>
          <w:szCs w:val="24"/>
        </w:rPr>
        <w:lastRenderedPageBreak/>
        <w:t xml:space="preserve">The CT BOS CoC will review, update, and approve this governance charter at least annually.  Amendment of the charter requires a majority vote of the members present at a CT BOS CoC Steering Committee meeting. </w:t>
      </w:r>
    </w:p>
    <w:p w14:paraId="2158E7E7" w14:textId="77777777" w:rsidR="00512969" w:rsidRPr="00CD2DA6" w:rsidRDefault="00512969" w:rsidP="00D173A7">
      <w:pPr>
        <w:pStyle w:val="ESGNormal3"/>
        <w:ind w:left="0"/>
        <w:rPr>
          <w:rFonts w:asciiTheme="majorHAnsi" w:hAnsiTheme="majorHAnsi"/>
          <w:sz w:val="24"/>
          <w:szCs w:val="24"/>
        </w:rPr>
      </w:pPr>
    </w:p>
    <w:p w14:paraId="6AC55365" w14:textId="77777777" w:rsidR="0041049B" w:rsidRDefault="003217FD" w:rsidP="00727BB2">
      <w:r w:rsidRPr="00727BB2">
        <w:rPr>
          <w:rFonts w:asciiTheme="majorHAnsi" w:hAnsiTheme="majorHAnsi"/>
          <w:b/>
        </w:rPr>
        <w:t>Relationship between the CT BOS CoC Steering Committee and Full CoC Membership</w:t>
      </w:r>
    </w:p>
    <w:p w14:paraId="2F1D38A9" w14:textId="77777777" w:rsidR="00D173A7" w:rsidRPr="00CD2DA6" w:rsidRDefault="00D173A7" w:rsidP="00D173A7">
      <w:pPr>
        <w:pStyle w:val="ListBullet2Indent2"/>
        <w:numPr>
          <w:ilvl w:val="0"/>
          <w:numId w:val="0"/>
        </w:numPr>
        <w:rPr>
          <w:rFonts w:asciiTheme="majorHAnsi" w:hAnsiTheme="majorHAnsi"/>
          <w:sz w:val="24"/>
          <w:szCs w:val="24"/>
        </w:rPr>
      </w:pPr>
      <w:r w:rsidRPr="00CD2DA6">
        <w:rPr>
          <w:rFonts w:asciiTheme="majorHAnsi" w:hAnsiTheme="majorHAnsi"/>
          <w:sz w:val="24"/>
          <w:szCs w:val="24"/>
        </w:rPr>
        <w:t>CT BOS CoC Steering Committee meetings will be open to the full membership and the public. CT BOS CoC Steering Committee will post minutes of the CT BOS CoC Steering Committee meetings on the CT BOS CoC website. Between CT BOS CoC Steering Committee meetings, CT BOS CoC Steering Committee members will keep the full membership involved by involving CoC members in workgroups and committees and sharing information (including meeting minutes, resources for homeless services providers, plans and implementation progress, data about homelessness in the region and funding availability) via email list and/or via the CoC website.</w:t>
      </w:r>
    </w:p>
    <w:p w14:paraId="3EEFF054" w14:textId="77777777" w:rsidR="00B05760" w:rsidRDefault="00B05760" w:rsidP="00727BB2">
      <w:pPr>
        <w:rPr>
          <w:rFonts w:asciiTheme="majorHAnsi" w:hAnsiTheme="majorHAnsi"/>
          <w:b/>
        </w:rPr>
      </w:pPr>
    </w:p>
    <w:p w14:paraId="15E39711" w14:textId="77777777" w:rsidR="0041049B" w:rsidRDefault="003217FD" w:rsidP="00727BB2">
      <w:r w:rsidRPr="00727BB2">
        <w:rPr>
          <w:rFonts w:asciiTheme="majorHAnsi" w:hAnsiTheme="majorHAnsi"/>
          <w:b/>
        </w:rPr>
        <w:t>Full Membership Meetings</w:t>
      </w:r>
    </w:p>
    <w:p w14:paraId="572724C4" w14:textId="7FC5F294" w:rsidR="00D173A7" w:rsidRPr="00CD2DA6" w:rsidRDefault="00D173A7" w:rsidP="00D173A7">
      <w:pPr>
        <w:pStyle w:val="ESGNormal3"/>
        <w:ind w:left="0"/>
        <w:rPr>
          <w:rFonts w:asciiTheme="majorHAnsi" w:hAnsiTheme="majorHAnsi" w:cstheme="majorHAnsi"/>
          <w:sz w:val="24"/>
          <w:szCs w:val="24"/>
        </w:rPr>
      </w:pPr>
      <w:r w:rsidRPr="00CD2DA6">
        <w:rPr>
          <w:rFonts w:asciiTheme="majorHAnsi" w:hAnsiTheme="majorHAnsi" w:cstheme="majorHAnsi"/>
          <w:sz w:val="24"/>
          <w:szCs w:val="24"/>
        </w:rPr>
        <w:t>The CT BOS CoC will hold meetings of the full CT BOS CoC membership at least semi</w:t>
      </w:r>
      <w:r w:rsidR="002271C9">
        <w:rPr>
          <w:rFonts w:asciiTheme="majorHAnsi" w:hAnsiTheme="majorHAnsi" w:cstheme="majorHAnsi"/>
          <w:sz w:val="24"/>
          <w:szCs w:val="24"/>
        </w:rPr>
        <w:t>-</w:t>
      </w:r>
      <w:r w:rsidRPr="00CD2DA6">
        <w:rPr>
          <w:rFonts w:asciiTheme="majorHAnsi" w:hAnsiTheme="majorHAnsi" w:cstheme="majorHAnsi"/>
          <w:sz w:val="24"/>
          <w:szCs w:val="24"/>
        </w:rPr>
        <w:t xml:space="preserve">annually. </w:t>
      </w:r>
    </w:p>
    <w:p w14:paraId="13BA58E2" w14:textId="77777777" w:rsidR="00D173A7" w:rsidRPr="00CD2DA6" w:rsidRDefault="00D173A7" w:rsidP="00D173A7">
      <w:pPr>
        <w:pStyle w:val="ESGNormal3"/>
        <w:ind w:left="0"/>
        <w:rPr>
          <w:rFonts w:asciiTheme="majorHAnsi" w:hAnsiTheme="majorHAnsi" w:cstheme="majorHAnsi"/>
          <w:sz w:val="24"/>
          <w:szCs w:val="24"/>
        </w:rPr>
      </w:pPr>
      <w:r w:rsidRPr="00CD2DA6">
        <w:rPr>
          <w:rFonts w:asciiTheme="majorHAnsi" w:hAnsiTheme="majorHAnsi" w:cstheme="majorHAnsi"/>
          <w:sz w:val="24"/>
          <w:szCs w:val="24"/>
        </w:rPr>
        <w:t>The CT BOS Steering Committee will announce the date, time and location of these meetings at least one month in advance and will publish the meeting agenda at least 24 hours before the meeting. Meeting agendas will be distributed via email and posted online on the CT BOS CoC website for review prior to the meeting.</w:t>
      </w:r>
    </w:p>
    <w:p w14:paraId="6EF09C3B" w14:textId="77777777" w:rsidR="0041049B" w:rsidRDefault="0041049B" w:rsidP="00727BB2"/>
    <w:p w14:paraId="1FA6843D" w14:textId="77777777" w:rsidR="0041049B" w:rsidRDefault="003217FD" w:rsidP="00727BB2">
      <w:r w:rsidRPr="00727BB2">
        <w:rPr>
          <w:rFonts w:asciiTheme="majorHAnsi" w:hAnsiTheme="majorHAnsi"/>
          <w:b/>
        </w:rPr>
        <w:t>Recruitment of and Outreach to CoC Members</w:t>
      </w:r>
    </w:p>
    <w:p w14:paraId="522BD4ED" w14:textId="77777777" w:rsidR="00D173A7" w:rsidRPr="00CD2DA6" w:rsidRDefault="00D173A7" w:rsidP="00D173A7">
      <w:pPr>
        <w:pStyle w:val="ESGNormal3"/>
        <w:ind w:left="0"/>
        <w:rPr>
          <w:rFonts w:asciiTheme="majorHAnsi" w:hAnsiTheme="majorHAnsi"/>
          <w:sz w:val="24"/>
          <w:szCs w:val="24"/>
        </w:rPr>
      </w:pPr>
      <w:r w:rsidRPr="00CD2DA6">
        <w:rPr>
          <w:rFonts w:asciiTheme="majorHAnsi" w:hAnsiTheme="majorHAnsi"/>
          <w:sz w:val="24"/>
          <w:szCs w:val="24"/>
        </w:rPr>
        <w:t>The CT BOS CoC Steering Committee (</w:t>
      </w:r>
      <w:r w:rsidRPr="00CD2DA6">
        <w:rPr>
          <w:rFonts w:asciiTheme="majorHAnsi" w:hAnsiTheme="majorHAnsi"/>
          <w:i/>
          <w:sz w:val="24"/>
          <w:szCs w:val="24"/>
        </w:rPr>
        <w:t>or its designee)</w:t>
      </w:r>
      <w:r w:rsidRPr="00CD2DA6">
        <w:rPr>
          <w:rFonts w:asciiTheme="majorHAnsi" w:hAnsiTheme="majorHAnsi"/>
          <w:sz w:val="24"/>
          <w:szCs w:val="24"/>
        </w:rPr>
        <w:t xml:space="preserve"> will publish and appropriately disseminate an open invitation at least annually for persons within the CT BOS CoC area to join as new CoC members. Recruitment efforts will be documented by the Steering Committee.</w:t>
      </w:r>
    </w:p>
    <w:p w14:paraId="76946DD9" w14:textId="77777777" w:rsidR="0041049B" w:rsidRDefault="00D173A7" w:rsidP="00727BB2">
      <w:pPr>
        <w:pStyle w:val="ListBullet2Indent2"/>
        <w:numPr>
          <w:ilvl w:val="0"/>
          <w:numId w:val="0"/>
        </w:numPr>
        <w:tabs>
          <w:tab w:val="left" w:pos="0"/>
        </w:tabs>
        <w:rPr>
          <w:rFonts w:asciiTheme="majorHAnsi" w:hAnsiTheme="majorHAnsi"/>
          <w:sz w:val="24"/>
          <w:szCs w:val="24"/>
        </w:rPr>
      </w:pPr>
      <w:r w:rsidRPr="00512969">
        <w:rPr>
          <w:rFonts w:asciiTheme="majorHAnsi" w:hAnsiTheme="majorHAnsi"/>
          <w:sz w:val="24"/>
          <w:szCs w:val="24"/>
        </w:rPr>
        <w:t xml:space="preserve">The CT BOS CoC identifies and addresses membership gaps in essential sectors, from key providers or other vital stakeholders. The CT BOS CoC </w:t>
      </w:r>
      <w:proofErr w:type="gramStart"/>
      <w:r w:rsidRPr="00512969">
        <w:rPr>
          <w:rFonts w:asciiTheme="majorHAnsi" w:hAnsiTheme="majorHAnsi"/>
          <w:sz w:val="24"/>
          <w:szCs w:val="24"/>
        </w:rPr>
        <w:t>recruits</w:t>
      </w:r>
      <w:proofErr w:type="gramEnd"/>
      <w:r w:rsidRPr="00512969">
        <w:rPr>
          <w:rFonts w:asciiTheme="majorHAnsi" w:hAnsiTheme="majorHAnsi"/>
          <w:sz w:val="24"/>
          <w:szCs w:val="24"/>
        </w:rPr>
        <w:t xml:space="preserve"> members to ensure that it meets all membership requirements set forth in its governance charter, including representation of certain populations and certain organizations. Specifically, outreach will be conducted to obtain membership from the following groups as they exist within the CT BOS CoC geographic area and are avail</w:t>
      </w:r>
      <w:r w:rsidR="00512969" w:rsidRPr="00512969">
        <w:rPr>
          <w:rFonts w:asciiTheme="majorHAnsi" w:hAnsiTheme="majorHAnsi"/>
          <w:sz w:val="24"/>
          <w:szCs w:val="24"/>
        </w:rPr>
        <w:t>able to participate in the CoC:</w:t>
      </w:r>
    </w:p>
    <w:p w14:paraId="3747114C" w14:textId="77777777" w:rsidR="0041049B" w:rsidRDefault="00D173A7" w:rsidP="00727BB2">
      <w:pPr>
        <w:pStyle w:val="ListBullet2Indent2"/>
        <w:numPr>
          <w:ilvl w:val="0"/>
          <w:numId w:val="94"/>
        </w:numPr>
        <w:ind w:left="360"/>
        <w:rPr>
          <w:rFonts w:asciiTheme="majorHAnsi" w:hAnsiTheme="majorHAnsi"/>
          <w:sz w:val="24"/>
          <w:szCs w:val="24"/>
        </w:rPr>
      </w:pPr>
      <w:r w:rsidRPr="00512969">
        <w:rPr>
          <w:rFonts w:asciiTheme="majorHAnsi" w:hAnsiTheme="majorHAnsi"/>
          <w:sz w:val="24"/>
          <w:szCs w:val="24"/>
        </w:rPr>
        <w:t xml:space="preserve">Nonprofit homeless assistance providers </w:t>
      </w:r>
    </w:p>
    <w:p w14:paraId="3C6F6701"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Victim service providers</w:t>
      </w:r>
    </w:p>
    <w:p w14:paraId="18CF5567"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Faith-based organizations</w:t>
      </w:r>
    </w:p>
    <w:p w14:paraId="650C0132"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Governments</w:t>
      </w:r>
    </w:p>
    <w:p w14:paraId="1896BE86"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Businesses</w:t>
      </w:r>
    </w:p>
    <w:p w14:paraId="6A17C89C"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 xml:space="preserve">Advocates </w:t>
      </w:r>
    </w:p>
    <w:p w14:paraId="2D77EFC6"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lastRenderedPageBreak/>
        <w:t>Public housing agencies</w:t>
      </w:r>
    </w:p>
    <w:p w14:paraId="6D36565E"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School districts</w:t>
      </w:r>
    </w:p>
    <w:p w14:paraId="589C5360"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Social service providers</w:t>
      </w:r>
    </w:p>
    <w:p w14:paraId="00377434"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Mental health agencies</w:t>
      </w:r>
    </w:p>
    <w:p w14:paraId="6A7198B3"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Hospitals</w:t>
      </w:r>
    </w:p>
    <w:p w14:paraId="22FBF282"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Universities</w:t>
      </w:r>
    </w:p>
    <w:p w14:paraId="3693212C"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Affordable housing developers</w:t>
      </w:r>
    </w:p>
    <w:p w14:paraId="456C5473"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Law enforcement</w:t>
      </w:r>
    </w:p>
    <w:p w14:paraId="67F093D8"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Organizations that serve veterans</w:t>
      </w:r>
    </w:p>
    <w:p w14:paraId="1364BE08"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Homeless and formerly homeless individuals</w:t>
      </w:r>
    </w:p>
    <w:p w14:paraId="1ADAF65A" w14:textId="77777777" w:rsidR="00D173A7" w:rsidRPr="00CD2DA6" w:rsidRDefault="00D173A7" w:rsidP="00D173A7">
      <w:pPr>
        <w:pStyle w:val="ListBullet3Indent2"/>
        <w:numPr>
          <w:ilvl w:val="0"/>
          <w:numId w:val="48"/>
        </w:numPr>
        <w:rPr>
          <w:rFonts w:asciiTheme="majorHAnsi" w:hAnsiTheme="majorHAnsi"/>
          <w:sz w:val="24"/>
          <w:szCs w:val="24"/>
        </w:rPr>
      </w:pPr>
      <w:r w:rsidRPr="00CD2DA6">
        <w:rPr>
          <w:rFonts w:asciiTheme="majorHAnsi" w:hAnsiTheme="majorHAnsi"/>
          <w:sz w:val="24"/>
          <w:szCs w:val="24"/>
        </w:rPr>
        <w:t>Other relevant organizations within the CoC’s geography</w:t>
      </w:r>
    </w:p>
    <w:p w14:paraId="5D298C12" w14:textId="77777777" w:rsidR="00E332CD" w:rsidRDefault="00E332CD" w:rsidP="00614A8D">
      <w:pPr>
        <w:rPr>
          <w:rFonts w:asciiTheme="majorHAnsi" w:hAnsiTheme="majorHAnsi"/>
          <w:b/>
        </w:rPr>
      </w:pPr>
    </w:p>
    <w:p w14:paraId="1DEF8348" w14:textId="77777777" w:rsidR="00E332CD" w:rsidRDefault="00E332CD" w:rsidP="00614A8D">
      <w:pPr>
        <w:rPr>
          <w:rFonts w:asciiTheme="majorHAnsi" w:hAnsiTheme="majorHAnsi"/>
          <w:b/>
        </w:rPr>
      </w:pPr>
    </w:p>
    <w:p w14:paraId="088C147C" w14:textId="77777777" w:rsidR="00E332CD" w:rsidRDefault="00E332CD" w:rsidP="00614A8D">
      <w:pPr>
        <w:rPr>
          <w:rFonts w:asciiTheme="majorHAnsi" w:hAnsiTheme="majorHAnsi"/>
          <w:b/>
        </w:rPr>
      </w:pPr>
    </w:p>
    <w:p w14:paraId="00FA9CC9" w14:textId="77777777" w:rsidR="00E332CD" w:rsidRDefault="00E332CD" w:rsidP="00614A8D">
      <w:pPr>
        <w:rPr>
          <w:rFonts w:asciiTheme="majorHAnsi" w:hAnsiTheme="majorHAnsi"/>
          <w:b/>
        </w:rPr>
      </w:pPr>
    </w:p>
    <w:p w14:paraId="295D864A" w14:textId="77777777" w:rsidR="00E332CD" w:rsidRDefault="00E332CD" w:rsidP="00614A8D">
      <w:pPr>
        <w:rPr>
          <w:rFonts w:asciiTheme="majorHAnsi" w:hAnsiTheme="majorHAnsi"/>
          <w:b/>
        </w:rPr>
      </w:pPr>
      <w:r>
        <w:rPr>
          <w:rFonts w:asciiTheme="majorHAnsi" w:hAnsiTheme="majorHAnsi"/>
          <w:b/>
        </w:rPr>
        <w:br w:type="page"/>
      </w:r>
    </w:p>
    <w:p w14:paraId="03F5925D" w14:textId="77777777" w:rsidR="00E332CD" w:rsidRPr="00B36514" w:rsidRDefault="00E332CD" w:rsidP="00E332CD">
      <w:pPr>
        <w:pStyle w:val="Heading1"/>
        <w:shd w:val="clear" w:color="auto" w:fill="BFBFBF" w:themeFill="background1" w:themeFillShade="BF"/>
        <w:rPr>
          <w:color w:val="auto"/>
        </w:rPr>
      </w:pPr>
      <w:bookmarkStart w:id="16" w:name="_Toc347049717"/>
      <w:r w:rsidRPr="00B36514">
        <w:rPr>
          <w:color w:val="auto"/>
        </w:rPr>
        <w:lastRenderedPageBreak/>
        <w:t>CoC By-Laws</w:t>
      </w:r>
      <w:bookmarkEnd w:id="16"/>
    </w:p>
    <w:p w14:paraId="7EFCB1B7" w14:textId="77777777" w:rsidR="00E332CD" w:rsidRPr="008425DA" w:rsidRDefault="00E332CD" w:rsidP="00E332CD">
      <w:pPr>
        <w:rPr>
          <w:rFonts w:asciiTheme="majorHAnsi" w:hAnsiTheme="majorHAnsi"/>
          <w:b/>
        </w:rPr>
      </w:pPr>
    </w:p>
    <w:p w14:paraId="3F3ABD51" w14:textId="77777777" w:rsidR="00E332CD" w:rsidRPr="00CD2DA6" w:rsidRDefault="00E332CD" w:rsidP="00E332CD">
      <w:pPr>
        <w:autoSpaceDE w:val="0"/>
        <w:autoSpaceDN w:val="0"/>
        <w:adjustRightInd w:val="0"/>
        <w:jc w:val="center"/>
        <w:rPr>
          <w:rFonts w:asciiTheme="majorHAnsi" w:hAnsiTheme="majorHAnsi" w:cs="Times New Roman"/>
          <w:b/>
          <w:bCs/>
        </w:rPr>
      </w:pPr>
      <w:r w:rsidRPr="00CD2DA6">
        <w:rPr>
          <w:rFonts w:asciiTheme="majorHAnsi" w:hAnsiTheme="majorHAnsi" w:cs="Times New Roman"/>
          <w:b/>
          <w:bCs/>
        </w:rPr>
        <w:t>BYLAWS</w:t>
      </w:r>
    </w:p>
    <w:p w14:paraId="4B7DAA03" w14:textId="77777777" w:rsidR="00E332CD" w:rsidRPr="00CD2DA6" w:rsidRDefault="00E332CD" w:rsidP="00E332CD">
      <w:pPr>
        <w:autoSpaceDE w:val="0"/>
        <w:autoSpaceDN w:val="0"/>
        <w:adjustRightInd w:val="0"/>
        <w:jc w:val="center"/>
        <w:rPr>
          <w:rFonts w:asciiTheme="majorHAnsi" w:hAnsiTheme="majorHAnsi" w:cs="Times New Roman"/>
          <w:b/>
          <w:bCs/>
        </w:rPr>
      </w:pPr>
      <w:r w:rsidRPr="00CD2DA6">
        <w:rPr>
          <w:rFonts w:asciiTheme="majorHAnsi" w:hAnsiTheme="majorHAnsi" w:cs="Times New Roman"/>
          <w:b/>
          <w:bCs/>
        </w:rPr>
        <w:t>Connecticut Balance of State Continuum of Care</w:t>
      </w:r>
    </w:p>
    <w:p w14:paraId="2EF009E9"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I – Name</w:t>
      </w:r>
    </w:p>
    <w:p w14:paraId="49B8FACC"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Section 1:  The name of this association shall be the Connecticut Balance of State Continuum of Care.</w:t>
      </w:r>
    </w:p>
    <w:p w14:paraId="587A4511" w14:textId="77777777" w:rsidR="00E332CD" w:rsidRPr="00CD2DA6" w:rsidRDefault="00E332CD" w:rsidP="00E332CD">
      <w:pPr>
        <w:autoSpaceDE w:val="0"/>
        <w:autoSpaceDN w:val="0"/>
        <w:adjustRightInd w:val="0"/>
        <w:rPr>
          <w:rFonts w:asciiTheme="majorHAnsi" w:hAnsiTheme="majorHAnsi" w:cs="Times New Roman"/>
          <w:b/>
          <w:bCs/>
        </w:rPr>
      </w:pPr>
    </w:p>
    <w:p w14:paraId="65B878A9"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II – Mission and Vision</w:t>
      </w:r>
    </w:p>
    <w:p w14:paraId="70F9E347"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 1: The mission</w:t>
      </w:r>
      <w:r w:rsidRPr="00CD2DA6">
        <w:rPr>
          <w:rFonts w:asciiTheme="majorHAnsi" w:hAnsiTheme="majorHAnsi" w:cs="Times New Roman"/>
        </w:rPr>
        <w:t xml:space="preserve"> of the Connecticut Balance of State (CT BOS) Continuum of Care (CoC), a united coalition of community and state systems, is to assist homeless and near homeless residents to obtain housing, economic stability, and an enhanced quality of life through comprehensive services. </w:t>
      </w:r>
    </w:p>
    <w:p w14:paraId="3D910C9C" w14:textId="77777777" w:rsidR="00E332CD" w:rsidRPr="00CD2DA6" w:rsidRDefault="00E332CD" w:rsidP="00E332CD">
      <w:pPr>
        <w:autoSpaceDE w:val="0"/>
        <w:autoSpaceDN w:val="0"/>
        <w:adjustRightInd w:val="0"/>
        <w:rPr>
          <w:rFonts w:asciiTheme="majorHAnsi" w:hAnsiTheme="majorHAnsi" w:cs="Times New Roman"/>
        </w:rPr>
      </w:pPr>
    </w:p>
    <w:p w14:paraId="009D9338"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 2: The vision</w:t>
      </w:r>
      <w:r w:rsidRPr="00CD2DA6">
        <w:rPr>
          <w:rFonts w:asciiTheme="majorHAnsi" w:hAnsiTheme="majorHAnsi" w:cs="Times New Roman"/>
        </w:rPr>
        <w:t xml:space="preserve"> of the CT BOS CoC is that within the next ten years, all persons and families experiencing the possibility of homelessness in Connecticut will have a permanent, safe, decent and affordable place to call home. </w:t>
      </w:r>
    </w:p>
    <w:p w14:paraId="382576F4" w14:textId="77777777" w:rsidR="00E332CD" w:rsidRPr="00CD2DA6" w:rsidRDefault="00E332CD" w:rsidP="00E332CD">
      <w:pPr>
        <w:autoSpaceDE w:val="0"/>
        <w:autoSpaceDN w:val="0"/>
        <w:adjustRightInd w:val="0"/>
        <w:rPr>
          <w:rFonts w:asciiTheme="majorHAnsi" w:hAnsiTheme="majorHAnsi" w:cs="Times New Roman"/>
        </w:rPr>
      </w:pPr>
    </w:p>
    <w:p w14:paraId="10513D8B" w14:textId="77777777"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Article III – Purpose</w:t>
      </w:r>
    </w:p>
    <w:p w14:paraId="17B2C6B4" w14:textId="77777777" w:rsidR="00E332CD" w:rsidRPr="00CD2DA6" w:rsidRDefault="00E332CD" w:rsidP="00E332CD">
      <w:pPr>
        <w:pStyle w:val="Default"/>
        <w:rPr>
          <w:rFonts w:asciiTheme="majorHAnsi" w:hAnsiTheme="majorHAnsi" w:cs="Times New Roman"/>
        </w:rPr>
      </w:pPr>
      <w:r w:rsidRPr="00CD2DA6">
        <w:rPr>
          <w:rFonts w:asciiTheme="majorHAnsi" w:hAnsiTheme="majorHAnsi" w:cs="Times New Roman"/>
          <w:b/>
        </w:rPr>
        <w:t>Section 1</w:t>
      </w:r>
      <w:r w:rsidRPr="00CD2DA6">
        <w:rPr>
          <w:rFonts w:asciiTheme="majorHAnsi" w:hAnsiTheme="majorHAnsi" w:cs="Times New Roman"/>
        </w:rPr>
        <w:t xml:space="preserve">: To receive funding through the U.S. Department of Housing and Urban Development (HUD), under HEARTH (formerly, the McKinney Vento Homeless Assistance Act), geographic regions are required to establish and maintain a Continuum of Care. </w:t>
      </w:r>
    </w:p>
    <w:p w14:paraId="407DACA0" w14:textId="0701B82B" w:rsidR="00E332CD" w:rsidRPr="00CD2DA6" w:rsidRDefault="00E332CD" w:rsidP="00E332CD">
      <w:pPr>
        <w:pStyle w:val="Default"/>
        <w:numPr>
          <w:ilvl w:val="0"/>
          <w:numId w:val="53"/>
        </w:numPr>
        <w:rPr>
          <w:rFonts w:asciiTheme="majorHAnsi" w:hAnsiTheme="majorHAnsi" w:cs="Times New Roman"/>
        </w:rPr>
      </w:pPr>
      <w:r w:rsidRPr="00CD2DA6">
        <w:rPr>
          <w:rFonts w:asciiTheme="majorHAnsi" w:hAnsiTheme="majorHAnsi" w:cs="Times New Roman"/>
        </w:rPr>
        <w:t>The CT BOS CoC covers: a</w:t>
      </w:r>
      <w:r w:rsidRPr="00CD2DA6">
        <w:rPr>
          <w:rFonts w:asciiTheme="majorHAnsi" w:hAnsiTheme="majorHAnsi" w:cs="Times New Roman"/>
          <w:color w:val="auto"/>
        </w:rPr>
        <w:t xml:space="preserve">ll the </w:t>
      </w:r>
      <w:r w:rsidR="001A148F">
        <w:rPr>
          <w:rFonts w:asciiTheme="majorHAnsi" w:hAnsiTheme="majorHAnsi" w:cs="Times New Roman"/>
          <w:color w:val="auto"/>
        </w:rPr>
        <w:t>c</w:t>
      </w:r>
      <w:r w:rsidRPr="00CD2DA6">
        <w:rPr>
          <w:rFonts w:asciiTheme="majorHAnsi" w:hAnsiTheme="majorHAnsi" w:cs="Times New Roman"/>
          <w:color w:val="auto"/>
        </w:rPr>
        <w:t>ities and towns in the counties of Hartford</w:t>
      </w:r>
      <w:r w:rsidR="00190954">
        <w:rPr>
          <w:rFonts w:asciiTheme="majorHAnsi" w:hAnsiTheme="majorHAnsi" w:cs="Times New Roman"/>
          <w:color w:val="auto"/>
        </w:rPr>
        <w:t>,</w:t>
      </w:r>
      <w:r w:rsidR="001A148F">
        <w:rPr>
          <w:rFonts w:asciiTheme="majorHAnsi" w:hAnsiTheme="majorHAnsi" w:cs="Times New Roman"/>
          <w:color w:val="auto"/>
        </w:rPr>
        <w:t xml:space="preserve"> </w:t>
      </w:r>
      <w:r w:rsidRPr="00CD2DA6">
        <w:rPr>
          <w:rFonts w:asciiTheme="majorHAnsi" w:hAnsiTheme="majorHAnsi" w:cs="Times New Roman"/>
          <w:color w:val="auto"/>
        </w:rPr>
        <w:t>Litchfie</w:t>
      </w:r>
      <w:r>
        <w:rPr>
          <w:rFonts w:asciiTheme="majorHAnsi" w:hAnsiTheme="majorHAnsi" w:cs="Times New Roman"/>
          <w:color w:val="auto"/>
        </w:rPr>
        <w:t>ld, New Haven</w:t>
      </w:r>
      <w:r w:rsidRPr="00CD2DA6">
        <w:rPr>
          <w:rFonts w:asciiTheme="majorHAnsi" w:hAnsiTheme="majorHAnsi" w:cs="Times New Roman"/>
          <w:color w:val="auto"/>
        </w:rPr>
        <w:t xml:space="preserve">, New London, Windham, Tolland, </w:t>
      </w:r>
      <w:r w:rsidR="00806753">
        <w:rPr>
          <w:rFonts w:asciiTheme="majorHAnsi" w:hAnsiTheme="majorHAnsi" w:cs="Times New Roman"/>
          <w:color w:val="auto"/>
        </w:rPr>
        <w:t xml:space="preserve">and </w:t>
      </w:r>
      <w:r w:rsidRPr="00CD2DA6">
        <w:rPr>
          <w:rFonts w:asciiTheme="majorHAnsi" w:hAnsiTheme="majorHAnsi" w:cs="Times New Roman"/>
          <w:color w:val="auto"/>
        </w:rPr>
        <w:t>Middlesex</w:t>
      </w:r>
      <w:r w:rsidR="00190954">
        <w:rPr>
          <w:rFonts w:asciiTheme="majorHAnsi" w:hAnsiTheme="majorHAnsi" w:cs="Times New Roman"/>
          <w:color w:val="auto"/>
        </w:rPr>
        <w:t>.</w:t>
      </w:r>
      <w:r w:rsidRPr="00CD2DA6">
        <w:rPr>
          <w:rFonts w:asciiTheme="majorHAnsi" w:hAnsiTheme="majorHAnsi" w:cs="Times New Roman"/>
        </w:rPr>
        <w:t xml:space="preserve"> </w:t>
      </w:r>
    </w:p>
    <w:p w14:paraId="305449AC" w14:textId="1F39EF6A" w:rsidR="00E332CD" w:rsidRPr="00CD2DA6" w:rsidRDefault="00E332CD" w:rsidP="00E332CD">
      <w:pPr>
        <w:pStyle w:val="Default"/>
        <w:numPr>
          <w:ilvl w:val="0"/>
          <w:numId w:val="53"/>
        </w:numPr>
        <w:rPr>
          <w:rFonts w:asciiTheme="majorHAnsi" w:hAnsiTheme="majorHAnsi" w:cs="Times New Roman"/>
        </w:rPr>
      </w:pPr>
      <w:r w:rsidRPr="00CD2DA6">
        <w:rPr>
          <w:rFonts w:asciiTheme="majorHAnsi" w:hAnsiTheme="majorHAnsi" w:cs="Times New Roman"/>
        </w:rPr>
        <w:t>The CT BOS CoC is designed to address critical issues related to homelessness through a coordinated community-based process of identifying and addressing needs utilizing not only HUD dollars, but also mainstream resources and other sources of funding. This is often achieved though the work of the local planning bodies</w:t>
      </w:r>
      <w:r w:rsidR="006079E2">
        <w:rPr>
          <w:rFonts w:asciiTheme="majorHAnsi" w:hAnsiTheme="majorHAnsi" w:cs="Times New Roman"/>
        </w:rPr>
        <w:t>,</w:t>
      </w:r>
      <w:r w:rsidRPr="00CD2DA6">
        <w:rPr>
          <w:rFonts w:asciiTheme="majorHAnsi" w:hAnsiTheme="majorHAnsi" w:cs="Times New Roman"/>
        </w:rPr>
        <w:t xml:space="preserve"> </w:t>
      </w:r>
      <w:r w:rsidR="009F04C1">
        <w:rPr>
          <w:rFonts w:asciiTheme="majorHAnsi" w:hAnsiTheme="majorHAnsi" w:cs="Times New Roman"/>
        </w:rPr>
        <w:t xml:space="preserve">(i.e., </w:t>
      </w:r>
      <w:r w:rsidR="006079E2">
        <w:rPr>
          <w:rFonts w:asciiTheme="majorHAnsi" w:hAnsiTheme="majorHAnsi" w:cs="Times New Roman"/>
        </w:rPr>
        <w:t>CANs</w:t>
      </w:r>
      <w:r w:rsidR="009F04C1">
        <w:rPr>
          <w:rFonts w:asciiTheme="majorHAnsi" w:hAnsiTheme="majorHAnsi" w:cs="Times New Roman"/>
        </w:rPr>
        <w:t xml:space="preserve">) </w:t>
      </w:r>
      <w:r w:rsidRPr="00CD2DA6">
        <w:rPr>
          <w:rFonts w:asciiTheme="majorHAnsi" w:hAnsiTheme="majorHAnsi" w:cs="Times New Roman"/>
        </w:rPr>
        <w:t xml:space="preserve">that help comprise the CT BOS CoC.  Avoiding duplication of efforts, leveraging resources, and coordinated planning are other purposes of the CoC. </w:t>
      </w:r>
    </w:p>
    <w:p w14:paraId="2C9B1344" w14:textId="77777777" w:rsidR="00E332CD" w:rsidRPr="00CD2DA6" w:rsidRDefault="00E332CD" w:rsidP="00E332CD">
      <w:pPr>
        <w:autoSpaceDE w:val="0"/>
        <w:autoSpaceDN w:val="0"/>
        <w:adjustRightInd w:val="0"/>
        <w:rPr>
          <w:rFonts w:asciiTheme="majorHAnsi" w:hAnsiTheme="majorHAnsi" w:cs="Times New Roman"/>
          <w:b/>
        </w:rPr>
      </w:pPr>
    </w:p>
    <w:p w14:paraId="543EF1FE"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 2</w:t>
      </w:r>
      <w:r w:rsidRPr="00CD2DA6">
        <w:rPr>
          <w:rFonts w:asciiTheme="majorHAnsi" w:hAnsiTheme="majorHAnsi" w:cs="Times New Roman"/>
        </w:rPr>
        <w:t>: The CT BOS CoC assists in the coordination and development of services and housing for homeless and low-income persons with housing needs through planning, education and advocacy.</w:t>
      </w:r>
    </w:p>
    <w:p w14:paraId="0DD67265"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 xml:space="preserve">To achieve this purpose the CT BOS CoC will seek to: </w:t>
      </w:r>
    </w:p>
    <w:p w14:paraId="76EF4D5A"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Enhance the knowledge of the service and housing providers to address the housing and service needs of homeless and formerly homeless persons in CT.</w:t>
      </w:r>
    </w:p>
    <w:p w14:paraId="55776C88"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B.</w:t>
      </w:r>
      <w:r w:rsidRPr="00CD2DA6">
        <w:rPr>
          <w:rFonts w:asciiTheme="majorHAnsi" w:hAnsiTheme="majorHAnsi" w:cs="Times New Roman"/>
        </w:rPr>
        <w:tab/>
        <w:t>Identify housing needs of homeless and low-income persons in Connecticut on an ongoing basis.</w:t>
      </w:r>
    </w:p>
    <w:p w14:paraId="618B7A8A"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C. </w:t>
      </w:r>
      <w:r w:rsidRPr="00CD2DA6">
        <w:rPr>
          <w:rFonts w:asciiTheme="majorHAnsi" w:hAnsiTheme="majorHAnsi" w:cs="Times New Roman"/>
        </w:rPr>
        <w:tab/>
        <w:t xml:space="preserve">Identify the gaps and needs of homeless households in Connecticut and participate in the process of prioritizing local, state and federal funding to meet these needs </w:t>
      </w:r>
    </w:p>
    <w:p w14:paraId="3EE8F7DE"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lastRenderedPageBreak/>
        <w:t>D.</w:t>
      </w:r>
      <w:r w:rsidRPr="00CD2DA6">
        <w:rPr>
          <w:rFonts w:asciiTheme="majorHAnsi" w:hAnsiTheme="majorHAnsi" w:cs="Times New Roman"/>
        </w:rPr>
        <w:tab/>
        <w:t xml:space="preserve"> Support planning and development of housing and services to meet prioritized needs within Connecticut.</w:t>
      </w:r>
    </w:p>
    <w:p w14:paraId="0A79E388"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E.</w:t>
      </w:r>
      <w:r w:rsidRPr="00CD2DA6">
        <w:rPr>
          <w:rFonts w:asciiTheme="majorHAnsi" w:hAnsiTheme="majorHAnsi" w:cs="Times New Roman"/>
        </w:rPr>
        <w:tab/>
        <w:t xml:space="preserve">Participate in the operation of </w:t>
      </w:r>
      <w:r w:rsidR="00190954">
        <w:rPr>
          <w:rFonts w:asciiTheme="majorHAnsi" w:hAnsiTheme="majorHAnsi" w:cs="Times New Roman"/>
        </w:rPr>
        <w:t xml:space="preserve">and ongoing planning for </w:t>
      </w:r>
      <w:r w:rsidRPr="00CD2DA6">
        <w:rPr>
          <w:rFonts w:asciiTheme="majorHAnsi" w:hAnsiTheme="majorHAnsi" w:cs="Times New Roman"/>
        </w:rPr>
        <w:t xml:space="preserve">a coordinated access system that provides an initial, comprehensive assessment of the needs of individuals and families for housing and services and helps direct those persons to the appropriate providers.  </w:t>
      </w:r>
    </w:p>
    <w:p w14:paraId="011A90C2"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F. </w:t>
      </w:r>
      <w:r w:rsidRPr="00CD2DA6">
        <w:rPr>
          <w:rFonts w:asciiTheme="majorHAnsi" w:hAnsiTheme="majorHAnsi" w:cs="Times New Roman"/>
        </w:rPr>
        <w:tab/>
        <w:t xml:space="preserve">Evaluate outcomes of projects funded under Emergency Solutions Grant and CoC programs and report to HUD. </w:t>
      </w:r>
    </w:p>
    <w:p w14:paraId="7330065D"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G. </w:t>
      </w:r>
      <w:r w:rsidRPr="00CD2DA6">
        <w:rPr>
          <w:rFonts w:asciiTheme="majorHAnsi" w:hAnsiTheme="majorHAnsi" w:cs="Times New Roman"/>
        </w:rPr>
        <w:tab/>
        <w:t>Ensure that there is a single Homeless Management Information System (HMIS) for the CT BOS CoC area.</w:t>
      </w:r>
    </w:p>
    <w:p w14:paraId="14711E37"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H.   Ensure that there is </w:t>
      </w:r>
      <w:r w:rsidR="00190954">
        <w:rPr>
          <w:rFonts w:asciiTheme="majorHAnsi" w:hAnsiTheme="majorHAnsi" w:cs="Times New Roman"/>
        </w:rPr>
        <w:t>a regular</w:t>
      </w:r>
      <w:r w:rsidRPr="00CD2DA6">
        <w:rPr>
          <w:rFonts w:asciiTheme="majorHAnsi" w:hAnsiTheme="majorHAnsi" w:cs="Times New Roman"/>
        </w:rPr>
        <w:t xml:space="preserve"> point-in-time count of homeless persons in the CT BOS CoC region</w:t>
      </w:r>
      <w:r w:rsidR="00190954">
        <w:rPr>
          <w:rFonts w:asciiTheme="majorHAnsi" w:hAnsiTheme="majorHAnsi" w:cs="Times New Roman"/>
        </w:rPr>
        <w:t xml:space="preserve"> at intervals that are at least as frequent as required by HUD</w:t>
      </w:r>
      <w:r w:rsidRPr="00CD2DA6">
        <w:rPr>
          <w:rFonts w:asciiTheme="majorHAnsi" w:hAnsiTheme="majorHAnsi" w:cs="Times New Roman"/>
        </w:rPr>
        <w:t xml:space="preserve">. </w:t>
      </w:r>
    </w:p>
    <w:p w14:paraId="52A0EFBB" w14:textId="77777777" w:rsidR="00E332CD" w:rsidRPr="00CD2DA6" w:rsidRDefault="00E332CD" w:rsidP="00E332CD">
      <w:pPr>
        <w:autoSpaceDE w:val="0"/>
        <w:autoSpaceDN w:val="0"/>
        <w:adjustRightInd w:val="0"/>
        <w:rPr>
          <w:rFonts w:asciiTheme="majorHAnsi" w:hAnsiTheme="majorHAnsi" w:cs="Times New Roman"/>
          <w:b/>
          <w:bCs/>
        </w:rPr>
      </w:pPr>
    </w:p>
    <w:p w14:paraId="0319CB47" w14:textId="77777777" w:rsidR="00E332CD" w:rsidRPr="00CD2DA6" w:rsidRDefault="00E332CD" w:rsidP="00E332CD">
      <w:pPr>
        <w:autoSpaceDE w:val="0"/>
        <w:autoSpaceDN w:val="0"/>
        <w:adjustRightInd w:val="0"/>
        <w:rPr>
          <w:rFonts w:asciiTheme="majorHAnsi" w:hAnsiTheme="majorHAnsi" w:cs="Times New Roman"/>
          <w:bCs/>
        </w:rPr>
      </w:pPr>
      <w:r w:rsidRPr="00CD2DA6">
        <w:rPr>
          <w:rFonts w:asciiTheme="majorHAnsi" w:hAnsiTheme="majorHAnsi" w:cs="Times New Roman"/>
          <w:b/>
          <w:bCs/>
        </w:rPr>
        <w:t>Section 3: Lead Agency</w:t>
      </w:r>
    </w:p>
    <w:p w14:paraId="0F981D51" w14:textId="77777777" w:rsidR="00E332CD" w:rsidRPr="00CD2DA6" w:rsidRDefault="00E332CD" w:rsidP="00E332CD">
      <w:pPr>
        <w:pStyle w:val="ListParagraph"/>
        <w:numPr>
          <w:ilvl w:val="0"/>
          <w:numId w:val="54"/>
        </w:numPr>
        <w:autoSpaceDE w:val="0"/>
        <w:autoSpaceDN w:val="0"/>
        <w:adjustRightInd w:val="0"/>
        <w:spacing w:after="0" w:line="240" w:lineRule="auto"/>
        <w:rPr>
          <w:rFonts w:asciiTheme="majorHAnsi" w:hAnsiTheme="majorHAnsi"/>
          <w:bCs/>
          <w:sz w:val="24"/>
          <w:szCs w:val="24"/>
        </w:rPr>
      </w:pPr>
      <w:r w:rsidRPr="00CD2DA6">
        <w:rPr>
          <w:rFonts w:asciiTheme="majorHAnsi" w:hAnsiTheme="majorHAnsi"/>
          <w:bCs/>
          <w:sz w:val="24"/>
          <w:szCs w:val="24"/>
        </w:rPr>
        <w:t xml:space="preserve">The lead agency for the CT BOS CoC is the CT Department of Mental Health and Addiction Services (DMHAS). </w:t>
      </w:r>
    </w:p>
    <w:p w14:paraId="59A95A95" w14:textId="77777777" w:rsidR="00E332CD" w:rsidRPr="00CD2DA6" w:rsidRDefault="00E332CD" w:rsidP="00E332CD">
      <w:pPr>
        <w:autoSpaceDE w:val="0"/>
        <w:autoSpaceDN w:val="0"/>
        <w:adjustRightInd w:val="0"/>
        <w:rPr>
          <w:rFonts w:asciiTheme="majorHAnsi" w:hAnsiTheme="majorHAnsi" w:cs="Times New Roman"/>
          <w:b/>
          <w:bCs/>
        </w:rPr>
      </w:pPr>
    </w:p>
    <w:p w14:paraId="3FCAC272" w14:textId="357A0B5D" w:rsidR="000123E3" w:rsidRDefault="003515E1" w:rsidP="009962DE">
      <w:pPr>
        <w:autoSpaceDE w:val="0"/>
        <w:autoSpaceDN w:val="0"/>
        <w:adjustRightInd w:val="0"/>
        <w:rPr>
          <w:rFonts w:asciiTheme="majorHAnsi" w:hAnsiTheme="majorHAnsi"/>
          <w:b/>
          <w:bCs/>
        </w:rPr>
      </w:pPr>
      <w:r>
        <w:rPr>
          <w:rFonts w:asciiTheme="majorHAnsi" w:hAnsiTheme="majorHAnsi" w:cs="Times New Roman"/>
          <w:b/>
          <w:bCs/>
        </w:rPr>
        <w:t xml:space="preserve">Section 4:  Role of the Reaching Home </w:t>
      </w:r>
      <w:r w:rsidR="000123E3">
        <w:rPr>
          <w:rFonts w:asciiTheme="majorHAnsi" w:hAnsiTheme="majorHAnsi" w:cs="Times New Roman"/>
          <w:b/>
          <w:bCs/>
        </w:rPr>
        <w:t xml:space="preserve">Coordinating </w:t>
      </w:r>
      <w:r>
        <w:rPr>
          <w:rFonts w:asciiTheme="majorHAnsi" w:hAnsiTheme="majorHAnsi" w:cs="Times New Roman"/>
          <w:b/>
          <w:bCs/>
        </w:rPr>
        <w:t>Committee</w:t>
      </w:r>
      <w:r w:rsidR="000123E3">
        <w:rPr>
          <w:rFonts w:asciiTheme="majorHAnsi" w:hAnsiTheme="majorHAnsi" w:cs="Times New Roman"/>
          <w:b/>
          <w:bCs/>
        </w:rPr>
        <w:t xml:space="preserve"> (RHCC)</w:t>
      </w:r>
    </w:p>
    <w:p w14:paraId="5104F2C6" w14:textId="249140D7" w:rsidR="003515E1" w:rsidRDefault="003515E1" w:rsidP="009962DE">
      <w:pPr>
        <w:autoSpaceDE w:val="0"/>
        <w:autoSpaceDN w:val="0"/>
        <w:adjustRightInd w:val="0"/>
        <w:rPr>
          <w:rFonts w:ascii="Calibri" w:hAnsi="Calibri"/>
        </w:rPr>
      </w:pPr>
      <w:r>
        <w:rPr>
          <w:rFonts w:ascii="Calibri" w:hAnsi="Calibri"/>
        </w:rPr>
        <w:t>The R</w:t>
      </w:r>
      <w:r w:rsidR="000123E3">
        <w:rPr>
          <w:rFonts w:ascii="Calibri" w:hAnsi="Calibri"/>
        </w:rPr>
        <w:t>HCC</w:t>
      </w:r>
      <w:r>
        <w:rPr>
          <w:rFonts w:ascii="Calibri" w:hAnsi="Calibri"/>
        </w:rPr>
        <w:t xml:space="preserve"> is designated as the CoC Board for the CT BOS CoC.  </w:t>
      </w:r>
      <w:r w:rsidRPr="00B55C93">
        <w:rPr>
          <w:rFonts w:ascii="Calibri" w:hAnsi="Calibri"/>
        </w:rPr>
        <w:t xml:space="preserve">Reaching Home is the state-wide campaign to build the political and civic will to prevent and end homelessness in Connecticut.  The </w:t>
      </w:r>
      <w:r w:rsidR="000D7277">
        <w:rPr>
          <w:rFonts w:ascii="Calibri" w:hAnsi="Calibri"/>
        </w:rPr>
        <w:t>RH</w:t>
      </w:r>
      <w:r w:rsidR="000123E3">
        <w:rPr>
          <w:rFonts w:ascii="Calibri" w:hAnsi="Calibri"/>
        </w:rPr>
        <w:t>CC</w:t>
      </w:r>
      <w:r>
        <w:rPr>
          <w:rFonts w:ascii="Calibri" w:hAnsi="Calibri"/>
        </w:rPr>
        <w:t xml:space="preserve"> </w:t>
      </w:r>
      <w:r w:rsidRPr="00B55C93">
        <w:rPr>
          <w:rFonts w:ascii="Calibri" w:hAnsi="Calibri"/>
        </w:rPr>
        <w:t xml:space="preserve">is a diverse coalition working across systems as well as sectors, such as housing, health, education, job training, and food insecurity. </w:t>
      </w:r>
      <w:r>
        <w:rPr>
          <w:rFonts w:ascii="Calibri" w:hAnsi="Calibri"/>
        </w:rPr>
        <w:t xml:space="preserve">The </w:t>
      </w:r>
      <w:proofErr w:type="spellStart"/>
      <w:r w:rsidR="000D7277">
        <w:rPr>
          <w:rFonts w:ascii="Calibri" w:hAnsi="Calibri"/>
        </w:rPr>
        <w:t>RH</w:t>
      </w:r>
      <w:r w:rsidR="000123E3">
        <w:rPr>
          <w:rFonts w:ascii="Calibri" w:hAnsi="Calibri"/>
        </w:rPr>
        <w:t>CC</w:t>
      </w:r>
      <w:r w:rsidRPr="00B55C93">
        <w:rPr>
          <w:rFonts w:ascii="Calibri" w:hAnsi="Calibri"/>
        </w:rPr>
        <w:t>provides</w:t>
      </w:r>
      <w:proofErr w:type="spellEnd"/>
      <w:r w:rsidRPr="00B55C93">
        <w:rPr>
          <w:rFonts w:ascii="Calibri" w:hAnsi="Calibri"/>
        </w:rPr>
        <w:t xml:space="preserve"> the support needed to develop the necessary coalitions at the local, regional and state levels to accomplish the goal of ending homelessness in Connecticut. </w:t>
      </w:r>
      <w:r>
        <w:rPr>
          <w:rFonts w:ascii="Calibri" w:hAnsi="Calibri"/>
        </w:rPr>
        <w:t xml:space="preserve"> </w:t>
      </w:r>
      <w:r w:rsidRPr="00B55C93">
        <w:rPr>
          <w:rFonts w:ascii="Calibri" w:hAnsi="Calibri"/>
        </w:rPr>
        <w:t xml:space="preserve">Members of the </w:t>
      </w:r>
      <w:r w:rsidR="000D7277">
        <w:rPr>
          <w:rFonts w:ascii="Calibri" w:hAnsi="Calibri"/>
        </w:rPr>
        <w:t>RH</w:t>
      </w:r>
      <w:r w:rsidR="000123E3">
        <w:rPr>
          <w:rFonts w:ascii="Calibri" w:hAnsi="Calibri"/>
        </w:rPr>
        <w:t>CC</w:t>
      </w:r>
      <w:r w:rsidRPr="00B55C93">
        <w:rPr>
          <w:rFonts w:ascii="Calibri" w:hAnsi="Calibri"/>
        </w:rPr>
        <w:t xml:space="preserve"> work together to reach consensus on policy changes related to the activities of the Reaching Home Campaign</w:t>
      </w:r>
      <w:r>
        <w:rPr>
          <w:rFonts w:ascii="Calibri" w:hAnsi="Calibri"/>
        </w:rPr>
        <w:t>.</w:t>
      </w:r>
    </w:p>
    <w:p w14:paraId="45E27E4E" w14:textId="77777777" w:rsidR="00EC307F" w:rsidRDefault="00EC307F" w:rsidP="009962DE">
      <w:pPr>
        <w:autoSpaceDE w:val="0"/>
        <w:autoSpaceDN w:val="0"/>
        <w:adjustRightInd w:val="0"/>
        <w:rPr>
          <w:rFonts w:ascii="Calibri" w:hAnsi="Calibri"/>
        </w:rPr>
      </w:pPr>
    </w:p>
    <w:p w14:paraId="761F19C8" w14:textId="77777777" w:rsidR="00EC307F" w:rsidRDefault="00EC307F" w:rsidP="00E332CD">
      <w:pPr>
        <w:autoSpaceDE w:val="0"/>
        <w:autoSpaceDN w:val="0"/>
        <w:adjustRightInd w:val="0"/>
        <w:rPr>
          <w:rFonts w:asciiTheme="majorHAnsi" w:hAnsiTheme="majorHAnsi" w:cs="Times New Roman"/>
          <w:b/>
          <w:bCs/>
        </w:rPr>
      </w:pPr>
    </w:p>
    <w:p w14:paraId="1BA83808" w14:textId="77777777" w:rsidR="000123E3" w:rsidRDefault="00EC307F" w:rsidP="009962DE">
      <w:pPr>
        <w:autoSpaceDE w:val="0"/>
        <w:autoSpaceDN w:val="0"/>
        <w:adjustRightInd w:val="0"/>
        <w:rPr>
          <w:rFonts w:asciiTheme="majorHAnsi" w:hAnsiTheme="majorHAnsi" w:cs="Times New Roman"/>
          <w:bCs/>
        </w:rPr>
      </w:pPr>
      <w:r>
        <w:rPr>
          <w:rFonts w:asciiTheme="majorHAnsi" w:hAnsiTheme="majorHAnsi" w:cs="Times New Roman"/>
          <w:b/>
          <w:bCs/>
        </w:rPr>
        <w:t>Section 5:  Role of the CT BOS CoC Steering Committee</w:t>
      </w:r>
      <w:r w:rsidR="00443CE5" w:rsidRPr="009962DE">
        <w:rPr>
          <w:rFonts w:asciiTheme="majorHAnsi" w:hAnsiTheme="majorHAnsi" w:cs="Times New Roman"/>
          <w:bCs/>
        </w:rPr>
        <w:t xml:space="preserve"> </w:t>
      </w:r>
    </w:p>
    <w:p w14:paraId="0AD7AA6D" w14:textId="0DFB49E3" w:rsidR="000D7277" w:rsidRPr="009962DE" w:rsidRDefault="00443CE5" w:rsidP="009962DE">
      <w:pPr>
        <w:autoSpaceDE w:val="0"/>
        <w:autoSpaceDN w:val="0"/>
        <w:adjustRightInd w:val="0"/>
        <w:rPr>
          <w:rFonts w:asciiTheme="majorHAnsi" w:hAnsiTheme="majorHAnsi" w:cs="Times New Roman"/>
          <w:b/>
          <w:bCs/>
        </w:rPr>
      </w:pPr>
      <w:r w:rsidRPr="009962DE">
        <w:rPr>
          <w:rFonts w:asciiTheme="majorHAnsi" w:hAnsiTheme="majorHAnsi" w:cs="Times New Roman"/>
          <w:bCs/>
        </w:rPr>
        <w:t>T</w:t>
      </w:r>
      <w:r w:rsidRPr="009962DE">
        <w:rPr>
          <w:rFonts w:ascii="Calibri" w:hAnsi="Calibri" w:cs="Times New Roman"/>
          <w:bCs/>
        </w:rPr>
        <w:t>he</w:t>
      </w:r>
      <w:r w:rsidRPr="009962DE">
        <w:rPr>
          <w:rFonts w:ascii="Calibri" w:hAnsi="Calibri" w:cs="Times New Roman"/>
          <w:b/>
          <w:bCs/>
        </w:rPr>
        <w:t xml:space="preserve"> </w:t>
      </w:r>
      <w:r w:rsidR="000D7277" w:rsidRPr="009962DE">
        <w:rPr>
          <w:rFonts w:ascii="Calibri" w:eastAsiaTheme="minorHAnsi" w:hAnsi="Calibri"/>
        </w:rPr>
        <w:t xml:space="preserve">CT BOS CoC Steering Committee is </w:t>
      </w:r>
      <w:r w:rsidR="00DD62A9">
        <w:rPr>
          <w:rFonts w:ascii="Calibri" w:eastAsiaTheme="minorHAnsi" w:hAnsi="Calibri"/>
        </w:rPr>
        <w:t xml:space="preserve">a member of the </w:t>
      </w:r>
      <w:r w:rsidR="002679DB">
        <w:rPr>
          <w:rFonts w:ascii="Calibri" w:eastAsiaTheme="minorHAnsi" w:hAnsi="Calibri"/>
        </w:rPr>
        <w:t>Resources</w:t>
      </w:r>
      <w:r w:rsidR="00DD62A9">
        <w:rPr>
          <w:rFonts w:ascii="Calibri" w:eastAsiaTheme="minorHAnsi" w:hAnsi="Calibri"/>
        </w:rPr>
        <w:t xml:space="preserve"> Work Group</w:t>
      </w:r>
      <w:r w:rsidR="000D7277" w:rsidRPr="009962DE">
        <w:rPr>
          <w:rFonts w:ascii="Calibri" w:eastAsiaTheme="minorHAnsi" w:hAnsi="Calibri"/>
        </w:rPr>
        <w:t xml:space="preserve"> of </w:t>
      </w:r>
      <w:r w:rsidR="00DD62A9">
        <w:rPr>
          <w:rFonts w:ascii="Calibri" w:eastAsiaTheme="minorHAnsi" w:hAnsi="Calibri"/>
        </w:rPr>
        <w:t>the</w:t>
      </w:r>
      <w:r w:rsidR="000D7277" w:rsidRPr="009962DE">
        <w:rPr>
          <w:rFonts w:ascii="Calibri" w:eastAsiaTheme="minorHAnsi" w:hAnsi="Calibri"/>
        </w:rPr>
        <w:t xml:space="preserve"> Reaching Home Campaign.  The CT BOS Steering Committee coordinates policies, strategies and activities toward ending homelessness in the CT BOS region.  The CT BOS Steering Committee gathers and analyzes information in order to determine the local needs of people experiencing homelessness, implements strategic responses, educates the community on homeless issues, provides advice and input on the operations of homeless services, and measures CoC performance.  </w:t>
      </w:r>
      <w:r w:rsidR="000D7277" w:rsidRPr="009962DE">
        <w:rPr>
          <w:rFonts w:ascii="Calibri" w:eastAsia="Times New Roman" w:hAnsi="Calibri" w:cs="Times New Roman"/>
        </w:rPr>
        <w:t xml:space="preserve">The CT BOS Steering Committee reports and is accountable to the RH </w:t>
      </w:r>
      <w:r w:rsidR="00482354">
        <w:rPr>
          <w:rFonts w:ascii="Calibri" w:eastAsia="Times New Roman" w:hAnsi="Calibri" w:cs="Times New Roman"/>
        </w:rPr>
        <w:t>Coordinating</w:t>
      </w:r>
      <w:r w:rsidR="000D7277" w:rsidRPr="009962DE">
        <w:rPr>
          <w:rFonts w:ascii="Calibri" w:eastAsia="Times New Roman" w:hAnsi="Calibri" w:cs="Times New Roman"/>
        </w:rPr>
        <w:t xml:space="preserve"> Committee.</w:t>
      </w:r>
    </w:p>
    <w:p w14:paraId="0EB1D87D" w14:textId="77777777" w:rsidR="000D7277" w:rsidRPr="00CD2DA6" w:rsidRDefault="000D7277" w:rsidP="000D7277">
      <w:pPr>
        <w:pStyle w:val="Default"/>
        <w:rPr>
          <w:rFonts w:asciiTheme="majorHAnsi" w:hAnsiTheme="majorHAnsi" w:cs="Times New Roman"/>
        </w:rPr>
      </w:pPr>
    </w:p>
    <w:p w14:paraId="4CD58052" w14:textId="77777777" w:rsidR="00EC307F" w:rsidRDefault="00EC307F" w:rsidP="00E332CD">
      <w:pPr>
        <w:autoSpaceDE w:val="0"/>
        <w:autoSpaceDN w:val="0"/>
        <w:adjustRightInd w:val="0"/>
        <w:rPr>
          <w:rFonts w:asciiTheme="majorHAnsi" w:hAnsiTheme="majorHAnsi" w:cs="Times New Roman"/>
          <w:b/>
          <w:bCs/>
        </w:rPr>
      </w:pPr>
    </w:p>
    <w:p w14:paraId="35A8988A" w14:textId="7F2741C8"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 xml:space="preserve">Section </w:t>
      </w:r>
      <w:r w:rsidR="00443CE5">
        <w:rPr>
          <w:rFonts w:asciiTheme="majorHAnsi" w:hAnsiTheme="majorHAnsi" w:cs="Times New Roman"/>
          <w:b/>
          <w:bCs/>
        </w:rPr>
        <w:t>6</w:t>
      </w:r>
      <w:r w:rsidRPr="00CD2DA6">
        <w:rPr>
          <w:rFonts w:asciiTheme="majorHAnsi" w:hAnsiTheme="majorHAnsi" w:cs="Times New Roman"/>
          <w:b/>
          <w:bCs/>
        </w:rPr>
        <w:t xml:space="preserve">: Role of </w:t>
      </w:r>
      <w:r w:rsidR="006079E2">
        <w:rPr>
          <w:rFonts w:asciiTheme="majorHAnsi" w:hAnsiTheme="majorHAnsi" w:cs="Times New Roman"/>
          <w:b/>
          <w:bCs/>
        </w:rPr>
        <w:t>Regional Planning Bodies</w:t>
      </w:r>
    </w:p>
    <w:p w14:paraId="1FF0BC4D" w14:textId="49B51A65" w:rsidR="00806753" w:rsidRPr="00CD2DA6" w:rsidRDefault="006079E2" w:rsidP="00806753">
      <w:pPr>
        <w:tabs>
          <w:tab w:val="left" w:pos="1350"/>
        </w:tabs>
        <w:spacing w:after="200" w:line="276" w:lineRule="auto"/>
        <w:contextualSpacing/>
        <w:rPr>
          <w:rFonts w:asciiTheme="majorHAnsi" w:hAnsiTheme="majorHAnsi"/>
        </w:rPr>
      </w:pPr>
      <w:r w:rsidRPr="00727BB2">
        <w:rPr>
          <w:rFonts w:asciiTheme="majorHAnsi" w:hAnsiTheme="majorHAnsi"/>
        </w:rPr>
        <w:t>CT BOS is comp</w:t>
      </w:r>
      <w:r w:rsidRPr="00B441F3">
        <w:rPr>
          <w:rFonts w:asciiTheme="majorHAnsi" w:hAnsiTheme="majorHAnsi"/>
        </w:rPr>
        <w:t>r</w:t>
      </w:r>
      <w:r w:rsidRPr="00727BB2">
        <w:rPr>
          <w:rFonts w:asciiTheme="majorHAnsi" w:hAnsiTheme="majorHAnsi"/>
        </w:rPr>
        <w:t xml:space="preserve">ised of </w:t>
      </w:r>
      <w:r>
        <w:rPr>
          <w:rFonts w:asciiTheme="majorHAnsi" w:hAnsiTheme="majorHAnsi"/>
        </w:rPr>
        <w:t>the following</w:t>
      </w:r>
      <w:r w:rsidRPr="00727BB2">
        <w:rPr>
          <w:rFonts w:asciiTheme="majorHAnsi" w:hAnsiTheme="majorHAnsi"/>
        </w:rPr>
        <w:t xml:space="preserve"> </w:t>
      </w:r>
      <w:r>
        <w:rPr>
          <w:rFonts w:asciiTheme="majorHAnsi" w:hAnsiTheme="majorHAnsi"/>
        </w:rPr>
        <w:t>regions:  Bristol, Greater Hartford, Greater New Haven, Litchfield County, Manchester, New Britain, New London/Norwich, Middletown/Middlesex, Waterbury</w:t>
      </w:r>
      <w:r w:rsidRPr="00727BB2">
        <w:rPr>
          <w:rFonts w:asciiTheme="majorHAnsi" w:hAnsiTheme="majorHAnsi"/>
        </w:rPr>
        <w:t xml:space="preserve">, </w:t>
      </w:r>
      <w:r>
        <w:rPr>
          <w:rFonts w:asciiTheme="majorHAnsi" w:hAnsiTheme="majorHAnsi"/>
        </w:rPr>
        <w:t xml:space="preserve">and Windham/Tolland. </w:t>
      </w:r>
      <w:r w:rsidR="00806753">
        <w:rPr>
          <w:rFonts w:asciiTheme="majorHAnsi" w:hAnsiTheme="majorHAnsi"/>
        </w:rPr>
        <w:t>S</w:t>
      </w:r>
      <w:r w:rsidR="00DD62A9">
        <w:rPr>
          <w:rFonts w:asciiTheme="majorHAnsi" w:hAnsiTheme="majorHAnsi"/>
        </w:rPr>
        <w:t>ix</w:t>
      </w:r>
      <w:r w:rsidR="00806753">
        <w:rPr>
          <w:rFonts w:asciiTheme="majorHAnsi" w:hAnsiTheme="majorHAnsi"/>
        </w:rPr>
        <w:t xml:space="preserve"> of the State’s </w:t>
      </w:r>
      <w:r w:rsidR="00DD62A9">
        <w:rPr>
          <w:rFonts w:asciiTheme="majorHAnsi" w:hAnsiTheme="majorHAnsi"/>
        </w:rPr>
        <w:t>seven</w:t>
      </w:r>
      <w:r w:rsidR="00806753">
        <w:rPr>
          <w:rFonts w:asciiTheme="majorHAnsi" w:hAnsiTheme="majorHAnsi"/>
        </w:rPr>
        <w:t xml:space="preserve"> CANs are located in the CT BOS geographic area </w:t>
      </w:r>
      <w:r w:rsidR="00DD62A9">
        <w:rPr>
          <w:rFonts w:asciiTheme="majorHAnsi" w:hAnsiTheme="majorHAnsi"/>
        </w:rPr>
        <w:t xml:space="preserve">and are </w:t>
      </w:r>
      <w:r w:rsidR="00806753">
        <w:rPr>
          <w:rFonts w:asciiTheme="majorHAnsi" w:hAnsiTheme="majorHAnsi"/>
        </w:rPr>
        <w:t xml:space="preserve">represented on the CT </w:t>
      </w:r>
      <w:r w:rsidR="00806753" w:rsidRPr="00CD2DA6">
        <w:rPr>
          <w:rFonts w:asciiTheme="majorHAnsi" w:hAnsiTheme="majorHAnsi"/>
        </w:rPr>
        <w:t xml:space="preserve">BOS </w:t>
      </w:r>
      <w:r w:rsidR="00806753">
        <w:rPr>
          <w:rFonts w:asciiTheme="majorHAnsi" w:hAnsiTheme="majorHAnsi"/>
        </w:rPr>
        <w:lastRenderedPageBreak/>
        <w:t xml:space="preserve">Steering Committee.  These are:  </w:t>
      </w:r>
      <w:r w:rsidR="00593F1C">
        <w:rPr>
          <w:rFonts w:asciiTheme="majorHAnsi" w:hAnsiTheme="majorHAnsi"/>
        </w:rPr>
        <w:t>Northwest</w:t>
      </w:r>
      <w:r w:rsidR="00806753">
        <w:rPr>
          <w:rFonts w:asciiTheme="majorHAnsi" w:hAnsiTheme="majorHAnsi"/>
        </w:rPr>
        <w:t xml:space="preserve">, Greater New Haven, Greater Hartford, Central, Middlesex/Meriden/Wallingford, </w:t>
      </w:r>
      <w:r w:rsidR="00DD62A9">
        <w:rPr>
          <w:rFonts w:asciiTheme="majorHAnsi" w:hAnsiTheme="majorHAnsi"/>
        </w:rPr>
        <w:t>and the Eastern CANS</w:t>
      </w:r>
      <w:r w:rsidR="00806753">
        <w:rPr>
          <w:rFonts w:asciiTheme="majorHAnsi" w:hAnsiTheme="majorHAnsi"/>
        </w:rPr>
        <w:t xml:space="preserve">.  The Fairfield County CAN </w:t>
      </w:r>
      <w:r w:rsidR="00DD62A9">
        <w:rPr>
          <w:rFonts w:asciiTheme="majorHAnsi" w:hAnsiTheme="majorHAnsi"/>
        </w:rPr>
        <w:t xml:space="preserve">is included in </w:t>
      </w:r>
      <w:r w:rsidR="00806753">
        <w:rPr>
          <w:rFonts w:asciiTheme="majorHAnsi" w:hAnsiTheme="majorHAnsi"/>
        </w:rPr>
        <w:t>the Opening Doors Fairfield County CoC.</w:t>
      </w:r>
    </w:p>
    <w:p w14:paraId="7174AB77" w14:textId="7BA88875" w:rsidR="00E332CD" w:rsidRPr="00CD2DA6" w:rsidRDefault="00BC57EE" w:rsidP="00E332CD">
      <w:pPr>
        <w:pStyle w:val="ListParagraph"/>
        <w:numPr>
          <w:ilvl w:val="0"/>
          <w:numId w:val="57"/>
        </w:numPr>
        <w:autoSpaceDE w:val="0"/>
        <w:autoSpaceDN w:val="0"/>
        <w:adjustRightInd w:val="0"/>
        <w:spacing w:after="0" w:line="240" w:lineRule="auto"/>
        <w:rPr>
          <w:rFonts w:asciiTheme="majorHAnsi" w:hAnsiTheme="majorHAnsi"/>
        </w:rPr>
      </w:pPr>
      <w:r w:rsidRPr="00B441F3">
        <w:rPr>
          <w:rFonts w:asciiTheme="majorHAnsi" w:hAnsiTheme="majorHAnsi"/>
        </w:rPr>
        <w:t xml:space="preserve">Each </w:t>
      </w:r>
      <w:r>
        <w:rPr>
          <w:rFonts w:asciiTheme="majorHAnsi" w:hAnsiTheme="majorHAnsi"/>
        </w:rPr>
        <w:t xml:space="preserve">of the CAN regions located in the CT BOS geographic area </w:t>
      </w:r>
      <w:r w:rsidRPr="00B441F3">
        <w:rPr>
          <w:rFonts w:asciiTheme="majorHAnsi" w:hAnsiTheme="majorHAnsi"/>
        </w:rPr>
        <w:t xml:space="preserve">is eligible to have one </w:t>
      </w:r>
      <w:r>
        <w:rPr>
          <w:rFonts w:asciiTheme="majorHAnsi" w:hAnsiTheme="majorHAnsi"/>
        </w:rPr>
        <w:t xml:space="preserve">or two CAN </w:t>
      </w:r>
      <w:r w:rsidRPr="00B441F3">
        <w:rPr>
          <w:rFonts w:asciiTheme="majorHAnsi" w:hAnsiTheme="majorHAnsi"/>
        </w:rPr>
        <w:t xml:space="preserve">representative on the BOS Steering Committee. </w:t>
      </w:r>
      <w:r>
        <w:rPr>
          <w:rFonts w:asciiTheme="majorHAnsi" w:hAnsiTheme="majorHAnsi"/>
        </w:rPr>
        <w:t xml:space="preserve"> When there is a CT BOS Steering Committee vote, each CAN is allocated two votes, which may be cast by either one or both representatives. </w:t>
      </w:r>
      <w:r w:rsidR="00E332CD" w:rsidRPr="00CD2DA6">
        <w:rPr>
          <w:rFonts w:asciiTheme="majorHAnsi" w:hAnsiTheme="majorHAnsi"/>
        </w:rPr>
        <w:t xml:space="preserve">The </w:t>
      </w:r>
      <w:r w:rsidR="006079E2">
        <w:rPr>
          <w:rFonts w:asciiTheme="majorHAnsi" w:hAnsiTheme="majorHAnsi"/>
        </w:rPr>
        <w:t xml:space="preserve">CANs </w:t>
      </w:r>
      <w:r w:rsidR="00E332CD" w:rsidRPr="00CD2DA6">
        <w:rPr>
          <w:rFonts w:asciiTheme="majorHAnsi" w:hAnsiTheme="majorHAnsi"/>
        </w:rPr>
        <w:t>are the core organizing and implementation entities for local implementation of housing and service initiatives intended to help to end homelessness.  The</w:t>
      </w:r>
      <w:r w:rsidR="006079E2">
        <w:rPr>
          <w:rFonts w:asciiTheme="majorHAnsi" w:hAnsiTheme="majorHAnsi"/>
        </w:rPr>
        <w:t xml:space="preserve"> CANs</w:t>
      </w:r>
      <w:r w:rsidR="00E332CD" w:rsidRPr="00CD2DA6">
        <w:rPr>
          <w:rFonts w:asciiTheme="majorHAnsi" w:hAnsiTheme="majorHAnsi"/>
        </w:rPr>
        <w:t xml:space="preserve"> bring local providers and stakeholders together to collaboratively address homelessness and plan for housing and services in their region.  </w:t>
      </w:r>
    </w:p>
    <w:p w14:paraId="23E2D7BD" w14:textId="62B76459" w:rsidR="00E332CD" w:rsidRPr="00CD2DA6" w:rsidRDefault="00E332CD" w:rsidP="00E332CD">
      <w:pPr>
        <w:pStyle w:val="ListParagraph"/>
        <w:numPr>
          <w:ilvl w:val="0"/>
          <w:numId w:val="57"/>
        </w:numPr>
        <w:autoSpaceDE w:val="0"/>
        <w:autoSpaceDN w:val="0"/>
        <w:adjustRightInd w:val="0"/>
        <w:spacing w:after="0" w:line="240" w:lineRule="auto"/>
        <w:rPr>
          <w:rFonts w:asciiTheme="majorHAnsi" w:hAnsiTheme="majorHAnsi"/>
        </w:rPr>
      </w:pPr>
      <w:r w:rsidRPr="00CD2DA6">
        <w:rPr>
          <w:rFonts w:asciiTheme="majorHAnsi" w:hAnsiTheme="majorHAnsi"/>
        </w:rPr>
        <w:t xml:space="preserve">The </w:t>
      </w:r>
      <w:r w:rsidR="006079E2">
        <w:rPr>
          <w:rFonts w:asciiTheme="majorHAnsi" w:hAnsiTheme="majorHAnsi"/>
        </w:rPr>
        <w:t xml:space="preserve">CANs </w:t>
      </w:r>
      <w:r w:rsidRPr="00CD2DA6">
        <w:rPr>
          <w:rFonts w:asciiTheme="majorHAnsi" w:hAnsiTheme="majorHAnsi"/>
        </w:rPr>
        <w:t>work with the Coalition to End Homelessness to complete the Point-in-Time count (PIT) and the Housing Inventory Chart (HIC).   </w:t>
      </w:r>
    </w:p>
    <w:p w14:paraId="507B2987" w14:textId="78B3D8AD" w:rsidR="00E332CD" w:rsidRPr="00CD2DA6" w:rsidRDefault="00E332CD" w:rsidP="00E332CD">
      <w:pPr>
        <w:pStyle w:val="ListParagraph"/>
        <w:numPr>
          <w:ilvl w:val="0"/>
          <w:numId w:val="57"/>
        </w:numPr>
        <w:autoSpaceDE w:val="0"/>
        <w:autoSpaceDN w:val="0"/>
        <w:adjustRightInd w:val="0"/>
        <w:spacing w:after="0" w:line="240" w:lineRule="auto"/>
        <w:rPr>
          <w:rFonts w:asciiTheme="majorHAnsi" w:hAnsiTheme="majorHAnsi"/>
        </w:rPr>
      </w:pPr>
      <w:r w:rsidRPr="00CD2DA6">
        <w:rPr>
          <w:rFonts w:asciiTheme="majorHAnsi" w:hAnsiTheme="majorHAnsi"/>
        </w:rPr>
        <w:t>CT BOS Steering Committee Representative</w:t>
      </w:r>
      <w:r w:rsidR="009F04C1">
        <w:rPr>
          <w:rFonts w:asciiTheme="majorHAnsi" w:hAnsiTheme="majorHAnsi"/>
        </w:rPr>
        <w:t>s</w:t>
      </w:r>
      <w:r w:rsidRPr="00CD2DA6">
        <w:rPr>
          <w:rFonts w:asciiTheme="majorHAnsi" w:hAnsiTheme="majorHAnsi"/>
        </w:rPr>
        <w:t xml:space="preserve"> from</w:t>
      </w:r>
      <w:r w:rsidR="006079E2">
        <w:rPr>
          <w:rFonts w:asciiTheme="majorHAnsi" w:hAnsiTheme="majorHAnsi"/>
        </w:rPr>
        <w:t xml:space="preserve"> each </w:t>
      </w:r>
      <w:r w:rsidR="00806753">
        <w:rPr>
          <w:rFonts w:asciiTheme="majorHAnsi" w:hAnsiTheme="majorHAnsi"/>
        </w:rPr>
        <w:t>CAN</w:t>
      </w:r>
      <w:r w:rsidR="00806753" w:rsidRPr="00CD2DA6">
        <w:rPr>
          <w:rFonts w:asciiTheme="majorHAnsi" w:hAnsiTheme="majorHAnsi"/>
        </w:rPr>
        <w:t xml:space="preserve"> </w:t>
      </w:r>
      <w:r w:rsidRPr="00CD2DA6">
        <w:rPr>
          <w:rFonts w:asciiTheme="majorHAnsi" w:hAnsiTheme="majorHAnsi"/>
        </w:rPr>
        <w:t>share the planning and work being conducted in their communities as well as raise local issues of importance and concern for CT BOS CoC to address.   </w:t>
      </w:r>
    </w:p>
    <w:p w14:paraId="1FF4FEE8" w14:textId="77777777" w:rsidR="00E332CD" w:rsidRPr="00CD2DA6" w:rsidRDefault="00E332CD" w:rsidP="00E332CD">
      <w:pPr>
        <w:autoSpaceDE w:val="0"/>
        <w:autoSpaceDN w:val="0"/>
        <w:adjustRightInd w:val="0"/>
        <w:rPr>
          <w:rFonts w:asciiTheme="majorHAnsi" w:hAnsiTheme="majorHAnsi" w:cs="Times New Roman"/>
          <w:b/>
          <w:bCs/>
        </w:rPr>
      </w:pPr>
    </w:p>
    <w:p w14:paraId="14E3BC1D" w14:textId="268C5AA3"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 xml:space="preserve">Section </w:t>
      </w:r>
      <w:r w:rsidR="00443CE5">
        <w:rPr>
          <w:rFonts w:asciiTheme="majorHAnsi" w:hAnsiTheme="majorHAnsi" w:cs="Times New Roman"/>
          <w:b/>
          <w:bCs/>
        </w:rPr>
        <w:t>7</w:t>
      </w:r>
      <w:r w:rsidRPr="00CD2DA6">
        <w:rPr>
          <w:rFonts w:asciiTheme="majorHAnsi" w:hAnsiTheme="majorHAnsi" w:cs="Times New Roman"/>
          <w:b/>
          <w:bCs/>
        </w:rPr>
        <w:t>: Specific Tasks of the Continuum</w:t>
      </w:r>
    </w:p>
    <w:p w14:paraId="7FB44FFD"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 xml:space="preserve">A. </w:t>
      </w:r>
      <w:r w:rsidRPr="00CD2DA6">
        <w:rPr>
          <w:rFonts w:asciiTheme="majorHAnsi" w:hAnsiTheme="majorHAnsi" w:cs="Times New Roman"/>
          <w:bCs/>
        </w:rPr>
        <w:tab/>
        <w:t xml:space="preserve">The CT BOS CoC evaluates renewal projects each year based on an agreed upon set of criteria/performance targets which includes but is not limited </w:t>
      </w:r>
      <w:proofErr w:type="gramStart"/>
      <w:r w:rsidRPr="00CD2DA6">
        <w:rPr>
          <w:rFonts w:asciiTheme="majorHAnsi" w:hAnsiTheme="majorHAnsi" w:cs="Times New Roman"/>
          <w:bCs/>
        </w:rPr>
        <w:t>to:</w:t>
      </w:r>
      <w:proofErr w:type="gramEnd"/>
      <w:r w:rsidRPr="00CD2DA6">
        <w:rPr>
          <w:rFonts w:asciiTheme="majorHAnsi" w:hAnsiTheme="majorHAnsi" w:cs="Times New Roman"/>
          <w:bCs/>
        </w:rPr>
        <w:t xml:space="preserve"> performance on HUD Annual Performance Report (APR), accuracy of budgets, HMIS data quality and consumer survey results.  </w:t>
      </w:r>
    </w:p>
    <w:p w14:paraId="436DAA9A"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 xml:space="preserve">B. </w:t>
      </w:r>
      <w:r w:rsidRPr="00CD2DA6">
        <w:rPr>
          <w:rFonts w:asciiTheme="majorHAnsi" w:hAnsiTheme="majorHAnsi" w:cs="Times New Roman"/>
          <w:bCs/>
        </w:rPr>
        <w:tab/>
        <w:t xml:space="preserve">Each year the Continuum assesses the gaps and needs in the state and creates priorities for new project proposals based on the assessment.   </w:t>
      </w:r>
    </w:p>
    <w:p w14:paraId="61369C00"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C.</w:t>
      </w:r>
      <w:r w:rsidRPr="00CD2DA6">
        <w:rPr>
          <w:rFonts w:asciiTheme="majorHAnsi" w:hAnsiTheme="majorHAnsi" w:cs="Times New Roman"/>
          <w:bCs/>
        </w:rPr>
        <w:tab/>
        <w:t>The CT BOS provides guidance and support to the localities that make up the CT BOS CoC.</w:t>
      </w:r>
    </w:p>
    <w:p w14:paraId="070BA5D6"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 xml:space="preserve">D. </w:t>
      </w:r>
      <w:r w:rsidRPr="00CD2DA6">
        <w:rPr>
          <w:rFonts w:asciiTheme="majorHAnsi" w:hAnsiTheme="majorHAnsi" w:cs="Times New Roman"/>
          <w:bCs/>
        </w:rPr>
        <w:tab/>
        <w:t>The CT BOS CoC seeks an equitable distribution of resources among the localities that make up the Continuum.</w:t>
      </w:r>
    </w:p>
    <w:p w14:paraId="64E5C38E"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 xml:space="preserve">E. </w:t>
      </w:r>
      <w:r w:rsidRPr="00CD2DA6">
        <w:rPr>
          <w:rFonts w:asciiTheme="majorHAnsi" w:hAnsiTheme="majorHAnsi" w:cs="Times New Roman"/>
          <w:bCs/>
        </w:rPr>
        <w:tab/>
        <w:t xml:space="preserve">The CT BOS CoC provides information needed for the Housing and Urban Development (HUD) annual application for </w:t>
      </w:r>
      <w:r w:rsidR="006079E2">
        <w:rPr>
          <w:rFonts w:asciiTheme="majorHAnsi" w:hAnsiTheme="majorHAnsi" w:cs="Times New Roman"/>
          <w:bCs/>
        </w:rPr>
        <w:t xml:space="preserve">CoC Program </w:t>
      </w:r>
      <w:r w:rsidRPr="00CD2DA6">
        <w:rPr>
          <w:rFonts w:asciiTheme="majorHAnsi" w:hAnsiTheme="majorHAnsi" w:cs="Times New Roman"/>
          <w:bCs/>
        </w:rPr>
        <w:t xml:space="preserve">funding known as </w:t>
      </w:r>
      <w:r w:rsidR="006079E2">
        <w:rPr>
          <w:rFonts w:asciiTheme="majorHAnsi" w:hAnsiTheme="majorHAnsi" w:cs="Times New Roman"/>
          <w:bCs/>
        </w:rPr>
        <w:t>the Consolidated CoC application</w:t>
      </w:r>
      <w:r w:rsidRPr="00CD2DA6">
        <w:rPr>
          <w:rFonts w:asciiTheme="majorHAnsi" w:hAnsiTheme="majorHAnsi" w:cs="Times New Roman"/>
          <w:bCs/>
        </w:rPr>
        <w:t xml:space="preserve">.  The CT BOS CoC ensures that the application is reviewed and completed each year. </w:t>
      </w:r>
    </w:p>
    <w:p w14:paraId="5D8BFCFE" w14:textId="77777777" w:rsidR="00E332CD" w:rsidRPr="00CD2DA6" w:rsidRDefault="00E332CD" w:rsidP="00E332CD">
      <w:pPr>
        <w:autoSpaceDE w:val="0"/>
        <w:autoSpaceDN w:val="0"/>
        <w:adjustRightInd w:val="0"/>
        <w:ind w:left="360"/>
        <w:rPr>
          <w:rFonts w:asciiTheme="majorHAnsi" w:hAnsiTheme="majorHAnsi" w:cs="Times New Roman"/>
          <w:bCs/>
        </w:rPr>
      </w:pPr>
      <w:r w:rsidRPr="00CD2DA6">
        <w:rPr>
          <w:rFonts w:asciiTheme="majorHAnsi" w:hAnsiTheme="majorHAnsi" w:cs="Times New Roman"/>
          <w:bCs/>
        </w:rPr>
        <w:t xml:space="preserve">F. </w:t>
      </w:r>
      <w:r w:rsidRPr="00CD2DA6">
        <w:rPr>
          <w:rFonts w:asciiTheme="majorHAnsi" w:hAnsiTheme="majorHAnsi" w:cs="Times New Roman"/>
          <w:bCs/>
        </w:rPr>
        <w:tab/>
        <w:t xml:space="preserve">The CT BOS CoC establishes </w:t>
      </w:r>
      <w:r>
        <w:rPr>
          <w:rFonts w:asciiTheme="majorHAnsi" w:hAnsiTheme="majorHAnsi" w:cs="Times New Roman"/>
          <w:bCs/>
        </w:rPr>
        <w:t xml:space="preserve">performance targets, </w:t>
      </w:r>
      <w:r w:rsidRPr="00CD2DA6">
        <w:rPr>
          <w:rFonts w:asciiTheme="majorHAnsi" w:hAnsiTheme="majorHAnsi" w:cs="Times New Roman"/>
          <w:bCs/>
        </w:rPr>
        <w:t xml:space="preserve">evaluation criteria and process for renewal projects. </w:t>
      </w:r>
    </w:p>
    <w:p w14:paraId="5E759761" w14:textId="77777777" w:rsidR="00E332CD" w:rsidRPr="00CD2DA6" w:rsidRDefault="00E332CD" w:rsidP="00E332CD">
      <w:pPr>
        <w:autoSpaceDE w:val="0"/>
        <w:autoSpaceDN w:val="0"/>
        <w:adjustRightInd w:val="0"/>
        <w:ind w:left="1440"/>
        <w:rPr>
          <w:rFonts w:asciiTheme="majorHAnsi" w:hAnsiTheme="majorHAnsi" w:cs="Times New Roman"/>
          <w:bCs/>
        </w:rPr>
      </w:pPr>
      <w:r w:rsidRPr="00CD2DA6">
        <w:rPr>
          <w:rFonts w:asciiTheme="majorHAnsi" w:hAnsiTheme="majorHAnsi" w:cs="Times New Roman"/>
          <w:bCs/>
        </w:rPr>
        <w:t xml:space="preserve">i. Providers are asked to submit data such as consumer surveys and APRs before the </w:t>
      </w:r>
      <w:r w:rsidR="006079E2">
        <w:rPr>
          <w:rFonts w:asciiTheme="majorHAnsi" w:hAnsiTheme="majorHAnsi" w:cs="Times New Roman"/>
          <w:bCs/>
        </w:rPr>
        <w:t xml:space="preserve">CoC Program </w:t>
      </w:r>
      <w:r w:rsidRPr="00CD2DA6">
        <w:rPr>
          <w:rFonts w:asciiTheme="majorHAnsi" w:hAnsiTheme="majorHAnsi" w:cs="Times New Roman"/>
          <w:bCs/>
        </w:rPr>
        <w:t>NOFA is released.</w:t>
      </w:r>
    </w:p>
    <w:p w14:paraId="603D4EC9" w14:textId="77777777" w:rsidR="00E332CD" w:rsidRDefault="00E332CD" w:rsidP="00E332CD">
      <w:pPr>
        <w:autoSpaceDE w:val="0"/>
        <w:autoSpaceDN w:val="0"/>
        <w:adjustRightInd w:val="0"/>
        <w:ind w:left="1440"/>
        <w:rPr>
          <w:rFonts w:asciiTheme="majorHAnsi" w:hAnsiTheme="majorHAnsi" w:cs="Times New Roman"/>
          <w:bCs/>
        </w:rPr>
      </w:pPr>
      <w:r w:rsidRPr="00CD2DA6">
        <w:rPr>
          <w:rFonts w:asciiTheme="majorHAnsi" w:hAnsiTheme="majorHAnsi" w:cs="Times New Roman"/>
          <w:bCs/>
        </w:rPr>
        <w:t xml:space="preserve">ii. </w:t>
      </w:r>
      <w:r w:rsidRPr="00CD2DA6">
        <w:rPr>
          <w:rFonts w:asciiTheme="majorHAnsi" w:hAnsiTheme="majorHAnsi"/>
        </w:rPr>
        <w:t xml:space="preserve">Once the </w:t>
      </w:r>
      <w:r w:rsidR="006079E2">
        <w:rPr>
          <w:rFonts w:asciiTheme="majorHAnsi" w:hAnsiTheme="majorHAnsi" w:cs="Times New Roman"/>
          <w:bCs/>
        </w:rPr>
        <w:t xml:space="preserve">CoC Program </w:t>
      </w:r>
      <w:r w:rsidRPr="00CD2DA6">
        <w:rPr>
          <w:rFonts w:asciiTheme="majorHAnsi" w:hAnsiTheme="majorHAnsi"/>
        </w:rPr>
        <w:t>NOFA is released, providers will submit project applications to CT BOS and HUD for review and evaluation</w:t>
      </w:r>
      <w:r w:rsidRPr="00CD2DA6">
        <w:rPr>
          <w:rFonts w:asciiTheme="majorHAnsi" w:hAnsiTheme="majorHAnsi" w:cs="Times New Roman"/>
          <w:bCs/>
        </w:rPr>
        <w:t>.</w:t>
      </w:r>
    </w:p>
    <w:p w14:paraId="2B045A19" w14:textId="77777777" w:rsidR="00E332CD" w:rsidRPr="00CD2DA6" w:rsidRDefault="00E332CD" w:rsidP="00E332CD">
      <w:pPr>
        <w:autoSpaceDE w:val="0"/>
        <w:autoSpaceDN w:val="0"/>
        <w:adjustRightInd w:val="0"/>
        <w:ind w:left="720" w:hanging="360"/>
        <w:rPr>
          <w:rFonts w:asciiTheme="majorHAnsi" w:hAnsiTheme="majorHAnsi" w:cs="Times New Roman"/>
          <w:bCs/>
        </w:rPr>
      </w:pPr>
      <w:r w:rsidRPr="00CD2DA6">
        <w:rPr>
          <w:rFonts w:asciiTheme="majorHAnsi" w:hAnsiTheme="majorHAnsi" w:cs="Times New Roman"/>
          <w:bCs/>
        </w:rPr>
        <w:t xml:space="preserve">G. </w:t>
      </w:r>
      <w:r w:rsidRPr="00CD2DA6">
        <w:rPr>
          <w:rFonts w:asciiTheme="majorHAnsi" w:hAnsiTheme="majorHAnsi" w:cs="Times New Roman"/>
          <w:bCs/>
        </w:rPr>
        <w:tab/>
        <w:t>For projects that do not meet threshold requirements, the CT BOS CoC establishes corrective action plan criteria.</w:t>
      </w:r>
    </w:p>
    <w:p w14:paraId="61014C31" w14:textId="77777777" w:rsidR="00E332CD" w:rsidRPr="00CD2DA6" w:rsidRDefault="00E332CD" w:rsidP="00E332CD">
      <w:pPr>
        <w:autoSpaceDE w:val="0"/>
        <w:autoSpaceDN w:val="0"/>
        <w:adjustRightInd w:val="0"/>
        <w:ind w:left="1440"/>
        <w:rPr>
          <w:rFonts w:asciiTheme="majorHAnsi" w:hAnsiTheme="majorHAnsi" w:cs="Times New Roman"/>
          <w:bCs/>
        </w:rPr>
      </w:pPr>
      <w:r w:rsidRPr="00CD2DA6">
        <w:rPr>
          <w:rFonts w:asciiTheme="majorHAnsi" w:hAnsiTheme="majorHAnsi" w:cs="Times New Roman"/>
          <w:bCs/>
        </w:rPr>
        <w:t>i. An agency in corrective action is unable to submit a new project application.</w:t>
      </w:r>
    </w:p>
    <w:p w14:paraId="09D4EF36" w14:textId="77777777" w:rsidR="00E332CD" w:rsidRPr="00CD2DA6" w:rsidRDefault="00E332CD" w:rsidP="00E332CD">
      <w:pPr>
        <w:autoSpaceDE w:val="0"/>
        <w:autoSpaceDN w:val="0"/>
        <w:adjustRightInd w:val="0"/>
        <w:ind w:left="1440"/>
        <w:rPr>
          <w:rFonts w:asciiTheme="majorHAnsi" w:hAnsiTheme="majorHAnsi" w:cs="Times New Roman"/>
          <w:bCs/>
        </w:rPr>
      </w:pPr>
      <w:r w:rsidRPr="00CD2DA6">
        <w:rPr>
          <w:rFonts w:asciiTheme="majorHAnsi" w:hAnsiTheme="majorHAnsi" w:cs="Times New Roman"/>
          <w:bCs/>
        </w:rPr>
        <w:t>ii. An agency in corrective action for two years jeopardizes ongoing receipt of HUD funding</w:t>
      </w:r>
      <w:r w:rsidRPr="00CD2DA6">
        <w:rPr>
          <w:rFonts w:asciiTheme="majorHAnsi" w:hAnsiTheme="majorHAnsi"/>
        </w:rPr>
        <w:t xml:space="preserve"> through </w:t>
      </w:r>
      <w:r w:rsidR="006079E2">
        <w:rPr>
          <w:rFonts w:asciiTheme="majorHAnsi" w:hAnsiTheme="majorHAnsi"/>
        </w:rPr>
        <w:t>a</w:t>
      </w:r>
      <w:r w:rsidRPr="00CD2DA6">
        <w:rPr>
          <w:rFonts w:asciiTheme="majorHAnsi" w:hAnsiTheme="majorHAnsi"/>
        </w:rPr>
        <w:t xml:space="preserve"> non-renewal vote</w:t>
      </w:r>
      <w:r w:rsidR="006079E2">
        <w:rPr>
          <w:rFonts w:asciiTheme="majorHAnsi" w:hAnsiTheme="majorHAnsi"/>
        </w:rPr>
        <w:t xml:space="preserve"> by the CT BOS Steering Committee</w:t>
      </w:r>
      <w:r w:rsidRPr="00CD2DA6">
        <w:rPr>
          <w:rFonts w:asciiTheme="majorHAnsi" w:hAnsiTheme="majorHAnsi"/>
        </w:rPr>
        <w:t>.</w:t>
      </w:r>
    </w:p>
    <w:p w14:paraId="48E9A450" w14:textId="77777777" w:rsidR="00E332CD" w:rsidRDefault="00E332CD" w:rsidP="00E332CD">
      <w:pPr>
        <w:autoSpaceDE w:val="0"/>
        <w:autoSpaceDN w:val="0"/>
        <w:adjustRightInd w:val="0"/>
        <w:ind w:left="720" w:hanging="360"/>
        <w:rPr>
          <w:rFonts w:asciiTheme="majorHAnsi" w:hAnsiTheme="majorHAnsi" w:cs="Times New Roman"/>
        </w:rPr>
      </w:pPr>
      <w:r w:rsidRPr="00727BB2">
        <w:rPr>
          <w:rFonts w:asciiTheme="majorHAnsi" w:hAnsiTheme="majorHAnsi" w:cs="Times New Roman"/>
          <w:bCs/>
        </w:rPr>
        <w:lastRenderedPageBreak/>
        <w:t>H.</w:t>
      </w:r>
      <w:r w:rsidRPr="00E365C0">
        <w:rPr>
          <w:rFonts w:asciiTheme="majorHAnsi" w:hAnsiTheme="majorHAnsi" w:cs="Times New Roman"/>
          <w:b/>
          <w:bCs/>
        </w:rPr>
        <w:t xml:space="preserve">  </w:t>
      </w:r>
      <w:r w:rsidRPr="00727BB2">
        <w:rPr>
          <w:rFonts w:asciiTheme="majorHAnsi" w:hAnsiTheme="majorHAnsi" w:cs="Times New Roman"/>
          <w:bCs/>
        </w:rPr>
        <w:t xml:space="preserve">An independent Scoring Committee (see Article V) </w:t>
      </w:r>
      <w:r w:rsidRPr="00727BB2">
        <w:rPr>
          <w:rFonts w:asciiTheme="majorHAnsi" w:hAnsiTheme="majorHAnsi" w:cs="Times New Roman"/>
        </w:rPr>
        <w:t>evaluates and scores proposals submitted for new HUD funding according to funding priorities and other criteria as determined by the Steering Committee.</w:t>
      </w:r>
    </w:p>
    <w:p w14:paraId="465165A8" w14:textId="77777777" w:rsidR="00E332CD" w:rsidRDefault="00E332CD" w:rsidP="00E332CD">
      <w:pPr>
        <w:autoSpaceDE w:val="0"/>
        <w:autoSpaceDN w:val="0"/>
        <w:adjustRightInd w:val="0"/>
        <w:ind w:left="720" w:hanging="360"/>
        <w:rPr>
          <w:rFonts w:asciiTheme="majorHAnsi" w:hAnsiTheme="majorHAnsi" w:cs="Times New Roman"/>
          <w:bCs/>
        </w:rPr>
      </w:pPr>
      <w:r w:rsidRPr="00727BB2">
        <w:rPr>
          <w:rFonts w:asciiTheme="majorHAnsi" w:hAnsiTheme="majorHAnsi" w:cs="Times New Roman"/>
        </w:rPr>
        <w:t xml:space="preserve">I.  Projects are ranked based on renewal criteria as adopted by the Steering Committee and new project scores as assigned by the independent Scoring Committee.  Final project ranking is adopted by the Steering Committee, based on CoC priorities prior to submission with the annual </w:t>
      </w:r>
      <w:r w:rsidR="00EF54EF">
        <w:rPr>
          <w:rFonts w:asciiTheme="majorHAnsi" w:hAnsiTheme="majorHAnsi" w:cs="Times New Roman"/>
        </w:rPr>
        <w:t xml:space="preserve">CoC Consolidated </w:t>
      </w:r>
      <w:r w:rsidRPr="00727BB2">
        <w:rPr>
          <w:rFonts w:asciiTheme="majorHAnsi" w:hAnsiTheme="majorHAnsi" w:cs="Times New Roman"/>
        </w:rPr>
        <w:t>application to HUD.</w:t>
      </w:r>
    </w:p>
    <w:p w14:paraId="3BB5BAA5" w14:textId="77777777" w:rsidR="00E332CD" w:rsidRPr="00CD2DA6" w:rsidRDefault="00E332CD" w:rsidP="00E332CD">
      <w:pPr>
        <w:ind w:left="720" w:hanging="360"/>
        <w:rPr>
          <w:rFonts w:asciiTheme="majorHAnsi" w:hAnsiTheme="majorHAnsi" w:cs="Times New Roman"/>
          <w:b/>
          <w:bCs/>
        </w:rPr>
      </w:pPr>
    </w:p>
    <w:p w14:paraId="45C612E6" w14:textId="77777777" w:rsidR="00E332CD" w:rsidRPr="00CD2DA6" w:rsidRDefault="00E332CD" w:rsidP="00E332CD">
      <w:pPr>
        <w:rPr>
          <w:rFonts w:asciiTheme="majorHAnsi" w:hAnsiTheme="majorHAnsi" w:cs="Times New Roman"/>
          <w:b/>
          <w:bCs/>
        </w:rPr>
      </w:pPr>
      <w:r w:rsidRPr="00CD2DA6">
        <w:rPr>
          <w:rFonts w:asciiTheme="majorHAnsi" w:hAnsiTheme="majorHAnsi" w:cs="Times New Roman"/>
          <w:b/>
          <w:bCs/>
        </w:rPr>
        <w:t>Article IV – Membership</w:t>
      </w:r>
    </w:p>
    <w:p w14:paraId="5ACFDBEB" w14:textId="77777777"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Section I: Composition of CT BOS CoC</w:t>
      </w:r>
    </w:p>
    <w:p w14:paraId="7334A275" w14:textId="77777777" w:rsidR="00E332CD" w:rsidRPr="00CD2DA6" w:rsidRDefault="00E332CD" w:rsidP="00E332CD">
      <w:pPr>
        <w:pStyle w:val="ListParagraph"/>
        <w:numPr>
          <w:ilvl w:val="0"/>
          <w:numId w:val="55"/>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Membership may be comprised of all individuals and agencies concerned with the development and coordination of homeless assistance programs.</w:t>
      </w:r>
    </w:p>
    <w:p w14:paraId="45494569" w14:textId="77777777" w:rsidR="00E332CD" w:rsidRPr="00CD2DA6" w:rsidRDefault="00E332CD" w:rsidP="00E332CD">
      <w:pPr>
        <w:autoSpaceDE w:val="0"/>
        <w:autoSpaceDN w:val="0"/>
        <w:adjustRightInd w:val="0"/>
        <w:ind w:firstLine="720"/>
        <w:rPr>
          <w:rFonts w:asciiTheme="majorHAnsi" w:hAnsiTheme="majorHAnsi" w:cs="Times New Roman"/>
        </w:rPr>
      </w:pPr>
      <w:r w:rsidRPr="00CD2DA6">
        <w:rPr>
          <w:rFonts w:asciiTheme="majorHAnsi" w:hAnsiTheme="majorHAnsi" w:cs="Times New Roman"/>
        </w:rPr>
        <w:t>Membership shall include but not be limited to:</w:t>
      </w:r>
    </w:p>
    <w:p w14:paraId="26F89DFE"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Homeless or formerly homeless individuals and families</w:t>
      </w:r>
    </w:p>
    <w:p w14:paraId="2AD1F2BD"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Non-profit organizations representing veterans and individuals with disabilities</w:t>
      </w:r>
    </w:p>
    <w:p w14:paraId="535A11DA"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Victim service providers</w:t>
      </w:r>
    </w:p>
    <w:p w14:paraId="416BC631"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Faith-based organizations</w:t>
      </w:r>
    </w:p>
    <w:p w14:paraId="5E9F1227"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Public housing agencies</w:t>
      </w:r>
    </w:p>
    <w:p w14:paraId="17883F88"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Advocates</w:t>
      </w:r>
    </w:p>
    <w:p w14:paraId="60FA0452"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Mental Health agencies</w:t>
      </w:r>
    </w:p>
    <w:p w14:paraId="7284954D"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School districts</w:t>
      </w:r>
    </w:p>
    <w:p w14:paraId="6360B12B"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Hospitals</w:t>
      </w:r>
    </w:p>
    <w:p w14:paraId="0F79A4C0"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Universities</w:t>
      </w:r>
    </w:p>
    <w:p w14:paraId="48B22354"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Affordable housing developers</w:t>
      </w:r>
    </w:p>
    <w:p w14:paraId="75023597"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Law enforcement</w:t>
      </w:r>
    </w:p>
    <w:p w14:paraId="70CEC728"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Representatives of business and financial institutions</w:t>
      </w:r>
    </w:p>
    <w:p w14:paraId="47BB398D"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Representatives of private foundations and funding organizations</w:t>
      </w:r>
    </w:p>
    <w:p w14:paraId="749B9EFA"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Social service providers</w:t>
      </w:r>
    </w:p>
    <w:p w14:paraId="112EC4F9"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State and local government agencies</w:t>
      </w:r>
    </w:p>
    <w:p w14:paraId="4A474A84" w14:textId="77777777" w:rsidR="00E332CD" w:rsidRPr="00CD2DA6" w:rsidRDefault="00E332CD" w:rsidP="00E332CD">
      <w:pPr>
        <w:pStyle w:val="ListParagraph"/>
        <w:numPr>
          <w:ilvl w:val="0"/>
          <w:numId w:val="55"/>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 xml:space="preserve">There will be a full membership meeting, with published agendas at least semi-annually with an invitation for new members to join publicly available at least annually  </w:t>
      </w:r>
    </w:p>
    <w:p w14:paraId="2C027D6D" w14:textId="77777777" w:rsidR="00E332CD" w:rsidRPr="00CD2DA6" w:rsidRDefault="00E332CD" w:rsidP="00E332CD">
      <w:pPr>
        <w:rPr>
          <w:rFonts w:asciiTheme="majorHAnsi" w:hAnsiTheme="majorHAnsi" w:cs="Times New Roman"/>
          <w:b/>
          <w:bCs/>
        </w:rPr>
      </w:pPr>
    </w:p>
    <w:p w14:paraId="76927F68"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V – Committees</w:t>
      </w:r>
    </w:p>
    <w:p w14:paraId="6D2EBD8D"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 xml:space="preserve">CT BOS CoC shall have the following committees: </w:t>
      </w:r>
    </w:p>
    <w:p w14:paraId="44E11223" w14:textId="77777777" w:rsidR="00BC40F1" w:rsidRDefault="00BC40F1" w:rsidP="00E332CD">
      <w:pPr>
        <w:autoSpaceDE w:val="0"/>
        <w:autoSpaceDN w:val="0"/>
        <w:adjustRightInd w:val="0"/>
        <w:rPr>
          <w:rFonts w:asciiTheme="majorHAnsi" w:hAnsiTheme="majorHAnsi" w:cs="Times New Roman"/>
          <w:b/>
        </w:rPr>
      </w:pPr>
    </w:p>
    <w:p w14:paraId="0981B4C4" w14:textId="717DE75E"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 xml:space="preserve">Section </w:t>
      </w:r>
      <w:r w:rsidR="003515E1">
        <w:rPr>
          <w:rFonts w:asciiTheme="majorHAnsi" w:hAnsiTheme="majorHAnsi" w:cs="Times New Roman"/>
          <w:b/>
        </w:rPr>
        <w:t>1</w:t>
      </w:r>
      <w:r w:rsidRPr="00CD2DA6">
        <w:rPr>
          <w:rFonts w:asciiTheme="majorHAnsi" w:hAnsiTheme="majorHAnsi" w:cs="Times New Roman"/>
          <w:b/>
        </w:rPr>
        <w:t xml:space="preserve">: Steering Committee </w:t>
      </w:r>
      <w:r w:rsidRPr="00CD2DA6">
        <w:rPr>
          <w:rFonts w:asciiTheme="majorHAnsi" w:hAnsiTheme="majorHAnsi" w:cs="Times New Roman"/>
        </w:rPr>
        <w:t>(see description below in Article VI)</w:t>
      </w:r>
      <w:r w:rsidRPr="00CD2DA6">
        <w:rPr>
          <w:rFonts w:asciiTheme="majorHAnsi" w:hAnsiTheme="majorHAnsi" w:cs="Times New Roman"/>
          <w:b/>
        </w:rPr>
        <w:t xml:space="preserve">  </w:t>
      </w:r>
    </w:p>
    <w:p w14:paraId="500073D5" w14:textId="77777777" w:rsidR="00E332CD" w:rsidRPr="00CD2DA6" w:rsidRDefault="00E332CD" w:rsidP="00E332CD">
      <w:pPr>
        <w:autoSpaceDE w:val="0"/>
        <w:autoSpaceDN w:val="0"/>
        <w:adjustRightInd w:val="0"/>
        <w:rPr>
          <w:rFonts w:asciiTheme="majorHAnsi" w:hAnsiTheme="majorHAnsi" w:cs="Times New Roman"/>
          <w:b/>
        </w:rPr>
      </w:pPr>
    </w:p>
    <w:p w14:paraId="3C6887CC" w14:textId="0621FE48"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 xml:space="preserve">Section </w:t>
      </w:r>
      <w:r w:rsidR="003515E1">
        <w:rPr>
          <w:rFonts w:asciiTheme="majorHAnsi" w:hAnsiTheme="majorHAnsi" w:cs="Times New Roman"/>
          <w:b/>
        </w:rPr>
        <w:t>2</w:t>
      </w:r>
      <w:r w:rsidRPr="00CD2DA6">
        <w:rPr>
          <w:rFonts w:asciiTheme="majorHAnsi" w:hAnsiTheme="majorHAnsi" w:cs="Times New Roman"/>
          <w:b/>
        </w:rPr>
        <w:t>:</w:t>
      </w:r>
      <w:r w:rsidRPr="00CD2DA6">
        <w:rPr>
          <w:rFonts w:asciiTheme="majorHAnsi" w:hAnsiTheme="majorHAnsi" w:cs="Times New Roman"/>
        </w:rPr>
        <w:t xml:space="preserve"> An </w:t>
      </w:r>
      <w:r w:rsidRPr="00CD2DA6">
        <w:rPr>
          <w:rFonts w:asciiTheme="majorHAnsi" w:hAnsiTheme="majorHAnsi" w:cs="Times New Roman"/>
          <w:b/>
        </w:rPr>
        <w:t>Executive Committee</w:t>
      </w:r>
      <w:r w:rsidRPr="00CD2DA6">
        <w:rPr>
          <w:rFonts w:asciiTheme="majorHAnsi" w:hAnsiTheme="majorHAnsi" w:cs="Times New Roman"/>
        </w:rPr>
        <w:t xml:space="preserve"> comprised of the co-chairs of the Steering Committee, </w:t>
      </w:r>
      <w:r w:rsidR="00BC40F1">
        <w:rPr>
          <w:rFonts w:asciiTheme="majorHAnsi" w:hAnsiTheme="majorHAnsi" w:cs="Times New Roman"/>
        </w:rPr>
        <w:t xml:space="preserve">a representative of the Lead Agency </w:t>
      </w:r>
      <w:r w:rsidRPr="00CD2DA6">
        <w:rPr>
          <w:rFonts w:asciiTheme="majorHAnsi" w:hAnsiTheme="majorHAnsi" w:cs="Times New Roman"/>
        </w:rPr>
        <w:t xml:space="preserve">and consultant shall be established to serve as the administrative arm of the CT BOS CoC. The Executive Committee provides planning for the CoC, ensures the cooperation of members, preparation of reports, evaluation of systems and the development of necessary procedures to implement </w:t>
      </w:r>
      <w:r w:rsidRPr="00CD2DA6">
        <w:rPr>
          <w:rFonts w:asciiTheme="majorHAnsi" w:hAnsiTheme="majorHAnsi" w:cs="Times New Roman"/>
        </w:rPr>
        <w:lastRenderedPageBreak/>
        <w:t xml:space="preserve">policies ratified by the CoC. The Executive Committee will review the annual </w:t>
      </w:r>
      <w:r w:rsidR="00EF54EF">
        <w:rPr>
          <w:rFonts w:asciiTheme="majorHAnsi" w:hAnsiTheme="majorHAnsi" w:cs="Times New Roman"/>
        </w:rPr>
        <w:t>CoC Consolidated Application to HUD</w:t>
      </w:r>
      <w:r w:rsidRPr="00CD2DA6">
        <w:rPr>
          <w:rFonts w:asciiTheme="majorHAnsi" w:hAnsiTheme="majorHAnsi" w:cs="Times New Roman"/>
        </w:rPr>
        <w:t xml:space="preserve"> and will research additional funding sources for the CoC agencies programs. The Executive Committee will provide an opportunity for committee reports. </w:t>
      </w:r>
    </w:p>
    <w:p w14:paraId="112E79A6" w14:textId="77777777" w:rsidR="00E332CD" w:rsidRPr="00CD2DA6" w:rsidRDefault="00E332CD" w:rsidP="00E332CD">
      <w:pPr>
        <w:autoSpaceDE w:val="0"/>
        <w:autoSpaceDN w:val="0"/>
        <w:adjustRightInd w:val="0"/>
        <w:ind w:left="360"/>
        <w:rPr>
          <w:rFonts w:asciiTheme="majorHAnsi" w:hAnsiTheme="majorHAnsi" w:cs="Times New Roman"/>
        </w:rPr>
      </w:pPr>
    </w:p>
    <w:p w14:paraId="3EFD954B" w14:textId="5C6BD8C3"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 xml:space="preserve">Section </w:t>
      </w:r>
      <w:r w:rsidR="003515E1">
        <w:rPr>
          <w:rFonts w:asciiTheme="majorHAnsi" w:hAnsiTheme="majorHAnsi" w:cs="Times New Roman"/>
          <w:b/>
        </w:rPr>
        <w:t>3</w:t>
      </w:r>
      <w:r w:rsidRPr="00CD2DA6">
        <w:rPr>
          <w:rFonts w:asciiTheme="majorHAnsi" w:hAnsiTheme="majorHAnsi" w:cs="Times New Roman"/>
          <w:b/>
        </w:rPr>
        <w:t>: The HMIS</w:t>
      </w:r>
      <w:r w:rsidR="006C678F">
        <w:rPr>
          <w:rFonts w:asciiTheme="majorHAnsi" w:hAnsiTheme="majorHAnsi" w:cs="Times New Roman"/>
          <w:b/>
        </w:rPr>
        <w:t xml:space="preserve"> Steering </w:t>
      </w:r>
      <w:r w:rsidRPr="00CD2DA6">
        <w:rPr>
          <w:rFonts w:asciiTheme="majorHAnsi" w:hAnsiTheme="majorHAnsi" w:cs="Times New Roman"/>
          <w:b/>
        </w:rPr>
        <w:t>Committee</w:t>
      </w:r>
      <w:r w:rsidRPr="00CD2DA6">
        <w:rPr>
          <w:rFonts w:asciiTheme="majorHAnsi" w:hAnsiTheme="majorHAnsi" w:cs="Times New Roman"/>
        </w:rPr>
        <w:t xml:space="preserve"> guides the planning and implementation of the HMIS. The HMIS/PIT Committee provides oversight of the Point-In-Time Count and HMIS data quality and compliance. The committee coordinates AHAR participation and expansion of HMIS and coordinates efforts to ensure accurate, timely &amp; useful data reports.  The group coordinates training and support around HMIS for providers. </w:t>
      </w:r>
    </w:p>
    <w:p w14:paraId="21553CBC" w14:textId="77777777" w:rsidR="00E332CD" w:rsidRPr="00CD2DA6" w:rsidRDefault="00E332CD" w:rsidP="00E332CD">
      <w:pPr>
        <w:autoSpaceDE w:val="0"/>
        <w:autoSpaceDN w:val="0"/>
        <w:adjustRightInd w:val="0"/>
        <w:rPr>
          <w:rFonts w:asciiTheme="majorHAnsi" w:hAnsiTheme="majorHAnsi" w:cs="Times New Roman"/>
        </w:rPr>
      </w:pPr>
    </w:p>
    <w:p w14:paraId="5E07ADA5" w14:textId="2C7A0984"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w:t>
      </w:r>
      <w:r w:rsidR="003515E1">
        <w:rPr>
          <w:rFonts w:asciiTheme="majorHAnsi" w:hAnsiTheme="majorHAnsi" w:cs="Times New Roman"/>
          <w:b/>
        </w:rPr>
        <w:t xml:space="preserve"> 4</w:t>
      </w:r>
      <w:r w:rsidRPr="00CD2DA6">
        <w:rPr>
          <w:rFonts w:asciiTheme="majorHAnsi" w:hAnsiTheme="majorHAnsi" w:cs="Times New Roman"/>
          <w:b/>
        </w:rPr>
        <w:t>: The Scoring Committee</w:t>
      </w:r>
      <w:r w:rsidRPr="00CD2DA6">
        <w:rPr>
          <w:rFonts w:asciiTheme="majorHAnsi" w:hAnsiTheme="majorHAnsi" w:cs="Times New Roman"/>
        </w:rPr>
        <w:t xml:space="preserve"> will evaluate and score proposals submitted for new HUD </w:t>
      </w:r>
      <w:r w:rsidR="00EF54EF">
        <w:rPr>
          <w:rFonts w:asciiTheme="majorHAnsi" w:hAnsiTheme="majorHAnsi" w:cs="Times New Roman"/>
        </w:rPr>
        <w:t xml:space="preserve">CoC Program </w:t>
      </w:r>
      <w:r w:rsidRPr="00CD2DA6">
        <w:rPr>
          <w:rFonts w:asciiTheme="majorHAnsi" w:hAnsiTheme="majorHAnsi" w:cs="Times New Roman"/>
        </w:rPr>
        <w:t xml:space="preserve">funding according to funding priorities and other guidelines and/or plans of the CoC. The Evaluation (Scoring) Committee will be comprised of individuals who do not have a conflict of interest due to funding or requests for funding. </w:t>
      </w:r>
      <w:r w:rsidR="00EF54EF">
        <w:rPr>
          <w:rFonts w:asciiTheme="majorHAnsi" w:hAnsiTheme="majorHAnsi" w:cs="Times New Roman"/>
        </w:rPr>
        <w:t>A</w:t>
      </w:r>
      <w:r w:rsidRPr="00CD2DA6">
        <w:rPr>
          <w:rFonts w:asciiTheme="majorHAnsi" w:hAnsiTheme="majorHAnsi" w:cs="Times New Roman"/>
        </w:rPr>
        <w:t xml:space="preserve">ppeals of </w:t>
      </w:r>
      <w:r w:rsidR="00EF54EF">
        <w:rPr>
          <w:rFonts w:asciiTheme="majorHAnsi" w:hAnsiTheme="majorHAnsi" w:cs="Times New Roman"/>
        </w:rPr>
        <w:t>any Evaluation (Scoring) Committee</w:t>
      </w:r>
      <w:r w:rsidRPr="00CD2DA6">
        <w:rPr>
          <w:rFonts w:asciiTheme="majorHAnsi" w:hAnsiTheme="majorHAnsi" w:cs="Times New Roman"/>
        </w:rPr>
        <w:t xml:space="preserve"> decisions</w:t>
      </w:r>
      <w:r w:rsidR="00EF54EF">
        <w:rPr>
          <w:rFonts w:asciiTheme="majorHAnsi" w:hAnsiTheme="majorHAnsi" w:cs="Times New Roman"/>
        </w:rPr>
        <w:t xml:space="preserve"> shall be referred to the Grievance Committee (See Section 8 below)</w:t>
      </w:r>
      <w:r w:rsidRPr="00CD2DA6">
        <w:rPr>
          <w:rFonts w:asciiTheme="majorHAnsi" w:hAnsiTheme="majorHAnsi" w:cs="Times New Roman"/>
        </w:rPr>
        <w:t>.</w:t>
      </w:r>
    </w:p>
    <w:p w14:paraId="1F45F09B" w14:textId="77777777" w:rsidR="00E332CD" w:rsidRPr="00CD2DA6" w:rsidRDefault="00E332CD" w:rsidP="00E332CD">
      <w:pPr>
        <w:autoSpaceDE w:val="0"/>
        <w:autoSpaceDN w:val="0"/>
        <w:adjustRightInd w:val="0"/>
        <w:rPr>
          <w:rFonts w:asciiTheme="majorHAnsi" w:hAnsiTheme="majorHAnsi" w:cs="Times New Roman"/>
          <w:b/>
        </w:rPr>
      </w:pPr>
    </w:p>
    <w:p w14:paraId="592C1B89" w14:textId="5F094BE3" w:rsidR="00651CE1"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 xml:space="preserve">Section </w:t>
      </w:r>
      <w:r w:rsidR="003515E1">
        <w:rPr>
          <w:rFonts w:asciiTheme="majorHAnsi" w:hAnsiTheme="majorHAnsi" w:cs="Times New Roman"/>
          <w:b/>
        </w:rPr>
        <w:t>5</w:t>
      </w:r>
      <w:r w:rsidRPr="00CD2DA6">
        <w:rPr>
          <w:rFonts w:asciiTheme="majorHAnsi" w:hAnsiTheme="majorHAnsi" w:cs="Times New Roman"/>
          <w:b/>
        </w:rPr>
        <w:t xml:space="preserve">:  The </w:t>
      </w:r>
      <w:r w:rsidR="00DD62A9">
        <w:rPr>
          <w:rFonts w:asciiTheme="majorHAnsi" w:hAnsiTheme="majorHAnsi" w:cs="Times New Roman"/>
          <w:b/>
        </w:rPr>
        <w:t xml:space="preserve">Reaching Home </w:t>
      </w:r>
      <w:r w:rsidR="006C678F">
        <w:rPr>
          <w:rFonts w:asciiTheme="majorHAnsi" w:hAnsiTheme="majorHAnsi" w:cs="Times New Roman"/>
          <w:b/>
        </w:rPr>
        <w:t>CAN</w:t>
      </w:r>
      <w:r w:rsidR="00DD62A9">
        <w:rPr>
          <w:rFonts w:asciiTheme="majorHAnsi" w:hAnsiTheme="majorHAnsi" w:cs="Times New Roman"/>
          <w:b/>
        </w:rPr>
        <w:t>/</w:t>
      </w:r>
      <w:r w:rsidR="002A7428">
        <w:rPr>
          <w:rFonts w:asciiTheme="majorHAnsi" w:hAnsiTheme="majorHAnsi" w:cs="Times New Roman"/>
          <w:b/>
        </w:rPr>
        <w:t xml:space="preserve">Homeless Service Delivery System </w:t>
      </w:r>
      <w:r w:rsidR="00DD62A9">
        <w:rPr>
          <w:rFonts w:asciiTheme="majorHAnsi" w:hAnsiTheme="majorHAnsi" w:cs="Times New Roman"/>
          <w:b/>
        </w:rPr>
        <w:t>Workgroup</w:t>
      </w:r>
      <w:r w:rsidRPr="00CD2DA6">
        <w:rPr>
          <w:rFonts w:asciiTheme="majorHAnsi" w:hAnsiTheme="majorHAnsi" w:cs="Times New Roman"/>
        </w:rPr>
        <w:t xml:space="preserve"> oversee</w:t>
      </w:r>
      <w:r w:rsidR="00E15E00">
        <w:rPr>
          <w:rFonts w:asciiTheme="majorHAnsi" w:hAnsiTheme="majorHAnsi" w:cs="Times New Roman"/>
        </w:rPr>
        <w:t>s</w:t>
      </w:r>
      <w:r w:rsidRPr="00CD2DA6">
        <w:rPr>
          <w:rFonts w:asciiTheme="majorHAnsi" w:hAnsiTheme="majorHAnsi" w:cs="Times New Roman"/>
        </w:rPr>
        <w:t xml:space="preserve"> the implementation of </w:t>
      </w:r>
      <w:r w:rsidR="006C678F">
        <w:rPr>
          <w:rFonts w:asciiTheme="majorHAnsi" w:hAnsiTheme="majorHAnsi" w:cs="Times New Roman"/>
        </w:rPr>
        <w:t xml:space="preserve">coordinated entry </w:t>
      </w:r>
      <w:r w:rsidRPr="00CD2DA6">
        <w:rPr>
          <w:rFonts w:asciiTheme="majorHAnsi" w:hAnsiTheme="majorHAnsi" w:cs="Times New Roman"/>
        </w:rPr>
        <w:t>systems</w:t>
      </w:r>
      <w:r w:rsidR="006C678F">
        <w:rPr>
          <w:rFonts w:asciiTheme="majorHAnsi" w:hAnsiTheme="majorHAnsi" w:cs="Times New Roman"/>
        </w:rPr>
        <w:t xml:space="preserve"> (CES)</w:t>
      </w:r>
      <w:r w:rsidRPr="00CD2DA6">
        <w:rPr>
          <w:rFonts w:asciiTheme="majorHAnsi" w:hAnsiTheme="majorHAnsi" w:cs="Times New Roman"/>
        </w:rPr>
        <w:t xml:space="preserve"> for the </w:t>
      </w:r>
      <w:r w:rsidR="006C678F">
        <w:rPr>
          <w:rFonts w:asciiTheme="majorHAnsi" w:hAnsiTheme="majorHAnsi" w:cs="Times New Roman"/>
        </w:rPr>
        <w:t>State of CT</w:t>
      </w:r>
      <w:r w:rsidRPr="00CD2DA6">
        <w:rPr>
          <w:rFonts w:asciiTheme="majorHAnsi" w:hAnsiTheme="majorHAnsi" w:cs="Times New Roman"/>
        </w:rPr>
        <w:t>.  Th</w:t>
      </w:r>
      <w:r w:rsidR="00DD62A9">
        <w:rPr>
          <w:rFonts w:asciiTheme="majorHAnsi" w:hAnsiTheme="majorHAnsi" w:cs="Times New Roman"/>
        </w:rPr>
        <w:t>is</w:t>
      </w:r>
      <w:r w:rsidR="00E15E00">
        <w:rPr>
          <w:rFonts w:asciiTheme="majorHAnsi" w:hAnsiTheme="majorHAnsi" w:cs="Times New Roman"/>
        </w:rPr>
        <w:t xml:space="preserve"> </w:t>
      </w:r>
      <w:r w:rsidRPr="00CD2DA6">
        <w:rPr>
          <w:rFonts w:asciiTheme="majorHAnsi" w:hAnsiTheme="majorHAnsi" w:cs="Times New Roman"/>
        </w:rPr>
        <w:t>committee coordinate</w:t>
      </w:r>
      <w:r w:rsidR="00DD62A9">
        <w:rPr>
          <w:rFonts w:asciiTheme="majorHAnsi" w:hAnsiTheme="majorHAnsi" w:cs="Times New Roman"/>
        </w:rPr>
        <w:t>s</w:t>
      </w:r>
      <w:r w:rsidRPr="00CD2DA6">
        <w:rPr>
          <w:rFonts w:asciiTheme="majorHAnsi" w:hAnsiTheme="majorHAnsi" w:cs="Times New Roman"/>
        </w:rPr>
        <w:t xml:space="preserve"> efforts with the </w:t>
      </w:r>
      <w:r w:rsidR="006C678F">
        <w:rPr>
          <w:rFonts w:asciiTheme="majorHAnsi" w:hAnsiTheme="majorHAnsi" w:cs="Times New Roman"/>
        </w:rPr>
        <w:t xml:space="preserve">CT BOS CoC Steering Committee around policy and procedure development for CES in CT.  </w:t>
      </w:r>
    </w:p>
    <w:p w14:paraId="0C293D93" w14:textId="77777777" w:rsidR="00B05760" w:rsidRDefault="00B05760" w:rsidP="00E332CD">
      <w:pPr>
        <w:autoSpaceDE w:val="0"/>
        <w:autoSpaceDN w:val="0"/>
        <w:adjustRightInd w:val="0"/>
        <w:rPr>
          <w:rFonts w:asciiTheme="majorHAnsi" w:hAnsiTheme="majorHAnsi" w:cs="Times New Roman"/>
          <w:b/>
        </w:rPr>
      </w:pPr>
    </w:p>
    <w:p w14:paraId="252BEBF9" w14:textId="5E788BE0" w:rsidR="00E332CD" w:rsidRDefault="00E332CD" w:rsidP="00E332CD">
      <w:pPr>
        <w:autoSpaceDE w:val="0"/>
        <w:autoSpaceDN w:val="0"/>
        <w:adjustRightInd w:val="0"/>
        <w:rPr>
          <w:rFonts w:asciiTheme="majorHAnsi" w:hAnsiTheme="majorHAnsi" w:cs="Times New Roman"/>
        </w:rPr>
      </w:pPr>
      <w:r w:rsidRPr="0000107B">
        <w:rPr>
          <w:rFonts w:asciiTheme="majorHAnsi" w:hAnsiTheme="majorHAnsi" w:cs="Times New Roman"/>
          <w:b/>
        </w:rPr>
        <w:t xml:space="preserve">Section </w:t>
      </w:r>
      <w:r w:rsidR="003515E1">
        <w:rPr>
          <w:rFonts w:asciiTheme="majorHAnsi" w:hAnsiTheme="majorHAnsi" w:cs="Times New Roman"/>
          <w:b/>
        </w:rPr>
        <w:t>6</w:t>
      </w:r>
      <w:r w:rsidRPr="0000107B">
        <w:rPr>
          <w:rFonts w:asciiTheme="majorHAnsi" w:hAnsiTheme="majorHAnsi" w:cs="Times New Roman"/>
          <w:b/>
        </w:rPr>
        <w:t>:  Youth Advisory Board</w:t>
      </w:r>
      <w:r>
        <w:rPr>
          <w:rFonts w:asciiTheme="majorHAnsi" w:hAnsiTheme="majorHAnsi" w:cs="Times New Roman"/>
          <w:b/>
        </w:rPr>
        <w:t xml:space="preserve"> (YAB)– </w:t>
      </w:r>
      <w:r w:rsidRPr="0000107B">
        <w:rPr>
          <w:rFonts w:asciiTheme="majorHAnsi" w:hAnsiTheme="majorHAnsi" w:cs="Times New Roman"/>
        </w:rPr>
        <w:t xml:space="preserve">The Institute for Community Research </w:t>
      </w:r>
      <w:r>
        <w:rPr>
          <w:rFonts w:asciiTheme="majorHAnsi" w:hAnsiTheme="majorHAnsi" w:cs="Times New Roman"/>
        </w:rPr>
        <w:t xml:space="preserve">(ICR) </w:t>
      </w:r>
      <w:r w:rsidRPr="0000107B">
        <w:rPr>
          <w:rFonts w:asciiTheme="majorHAnsi" w:hAnsiTheme="majorHAnsi" w:cs="Times New Roman"/>
        </w:rPr>
        <w:t>Youth Action Hub serves as the Youth Advisory Board for the CT Balance of State CoC.</w:t>
      </w:r>
      <w:r>
        <w:rPr>
          <w:rFonts w:asciiTheme="majorHAnsi" w:hAnsiTheme="majorHAnsi" w:cs="Times New Roman"/>
        </w:rPr>
        <w:t xml:space="preserve"> CT BOS CoC consults with the YAB on relevant policy decisions.</w:t>
      </w:r>
    </w:p>
    <w:p w14:paraId="21087272" w14:textId="77777777" w:rsidR="00EF54EF" w:rsidRDefault="00EF54EF" w:rsidP="00E332CD">
      <w:pPr>
        <w:autoSpaceDE w:val="0"/>
        <w:autoSpaceDN w:val="0"/>
        <w:adjustRightInd w:val="0"/>
        <w:rPr>
          <w:rFonts w:asciiTheme="majorHAnsi" w:hAnsiTheme="majorHAnsi" w:cs="Times New Roman"/>
        </w:rPr>
      </w:pPr>
    </w:p>
    <w:p w14:paraId="5C1B41B9" w14:textId="519B056A" w:rsidR="00EF54EF" w:rsidRDefault="00EF54EF" w:rsidP="007B5C79">
      <w:pPr>
        <w:widowControl w:val="0"/>
        <w:autoSpaceDE w:val="0"/>
        <w:autoSpaceDN w:val="0"/>
        <w:adjustRightInd w:val="0"/>
        <w:rPr>
          <w:rFonts w:asciiTheme="majorHAnsi" w:hAnsiTheme="majorHAnsi" w:cs="Calibri"/>
        </w:rPr>
      </w:pPr>
      <w:r w:rsidRPr="007B5C79">
        <w:rPr>
          <w:rFonts w:asciiTheme="majorHAnsi" w:hAnsiTheme="majorHAnsi" w:cs="Times New Roman"/>
          <w:b/>
        </w:rPr>
        <w:t xml:space="preserve">Section </w:t>
      </w:r>
      <w:r w:rsidR="003515E1">
        <w:rPr>
          <w:rFonts w:asciiTheme="majorHAnsi" w:hAnsiTheme="majorHAnsi" w:cs="Times New Roman"/>
          <w:b/>
        </w:rPr>
        <w:t>7</w:t>
      </w:r>
      <w:r w:rsidRPr="007B5C79">
        <w:rPr>
          <w:rFonts w:asciiTheme="majorHAnsi" w:hAnsiTheme="majorHAnsi" w:cs="Times New Roman"/>
          <w:b/>
        </w:rPr>
        <w:t>:  Grievance Committee</w:t>
      </w:r>
      <w:r>
        <w:rPr>
          <w:rFonts w:asciiTheme="majorHAnsi" w:hAnsiTheme="majorHAnsi" w:cs="Times New Roman"/>
          <w:b/>
        </w:rPr>
        <w:t xml:space="preserve"> - </w:t>
      </w:r>
      <w:r w:rsidRPr="005025F7">
        <w:rPr>
          <w:rFonts w:asciiTheme="majorHAnsi" w:hAnsiTheme="majorHAnsi" w:cs="Calibri"/>
        </w:rPr>
        <w:t xml:space="preserve">The purpose of the CT BOS Grievance Policy is to ensure that there is a fair and accessible process for providers and Steering Committee members to file a grievance with the CoC.  </w:t>
      </w:r>
      <w:r>
        <w:rPr>
          <w:rFonts w:asciiTheme="majorHAnsi" w:hAnsiTheme="majorHAnsi" w:cs="Calibri"/>
        </w:rPr>
        <w:t xml:space="preserve"> </w:t>
      </w:r>
      <w:r w:rsidRPr="005025F7">
        <w:rPr>
          <w:rFonts w:asciiTheme="majorHAnsi" w:hAnsiTheme="majorHAnsi" w:cs="Calibri"/>
        </w:rPr>
        <w:t>The Grievance Committee shall be made up of a minimum of three members of the CT BOS CoC Steering Committee.  Members shall be appointed by the CT BOS CoC Steering Committee Co-Chairs.</w:t>
      </w:r>
      <w:r>
        <w:rPr>
          <w:rFonts w:asciiTheme="majorHAnsi" w:hAnsiTheme="majorHAnsi" w:cs="Calibri"/>
        </w:rPr>
        <w:t xml:space="preserve"> </w:t>
      </w:r>
      <w:r w:rsidRPr="005025F7">
        <w:rPr>
          <w:rFonts w:asciiTheme="majorHAnsi" w:hAnsiTheme="majorHAnsi" w:cs="Calibri"/>
        </w:rPr>
        <w:t>In all instances when a conflict of interest is present, parties shall recuse themselves from voting on and otherwise influencing the outcome of matters referred to the Grievance Committee.</w:t>
      </w:r>
    </w:p>
    <w:p w14:paraId="2C16A082" w14:textId="7B186015" w:rsidR="007B332C" w:rsidRDefault="007B332C" w:rsidP="007B5C79">
      <w:pPr>
        <w:widowControl w:val="0"/>
        <w:autoSpaceDE w:val="0"/>
        <w:autoSpaceDN w:val="0"/>
        <w:adjustRightInd w:val="0"/>
        <w:rPr>
          <w:rFonts w:asciiTheme="majorHAnsi" w:hAnsiTheme="majorHAnsi" w:cs="Calibri"/>
        </w:rPr>
      </w:pPr>
    </w:p>
    <w:p w14:paraId="712B030E" w14:textId="14518FD1" w:rsidR="007B332C" w:rsidRPr="00E15E00" w:rsidRDefault="007B332C" w:rsidP="007B5C79">
      <w:pPr>
        <w:widowControl w:val="0"/>
        <w:autoSpaceDE w:val="0"/>
        <w:autoSpaceDN w:val="0"/>
        <w:adjustRightInd w:val="0"/>
        <w:rPr>
          <w:rFonts w:asciiTheme="majorHAnsi" w:hAnsiTheme="majorHAnsi" w:cs="Calibri"/>
        </w:rPr>
      </w:pPr>
      <w:r w:rsidRPr="009962DE">
        <w:rPr>
          <w:rFonts w:asciiTheme="majorHAnsi" w:hAnsiTheme="majorHAnsi" w:cs="Calibri"/>
          <w:b/>
          <w:bCs/>
        </w:rPr>
        <w:t>Section 8:  Ad Hoc Committees</w:t>
      </w:r>
      <w:r>
        <w:rPr>
          <w:rFonts w:asciiTheme="majorHAnsi" w:hAnsiTheme="majorHAnsi" w:cs="Calibri"/>
          <w:b/>
          <w:bCs/>
        </w:rPr>
        <w:t xml:space="preserve"> </w:t>
      </w:r>
      <w:r w:rsidR="00E15E00">
        <w:rPr>
          <w:rFonts w:asciiTheme="majorHAnsi" w:hAnsiTheme="majorHAnsi" w:cs="Calibri"/>
          <w:b/>
          <w:bCs/>
        </w:rPr>
        <w:t>–</w:t>
      </w:r>
      <w:r>
        <w:rPr>
          <w:rFonts w:asciiTheme="majorHAnsi" w:hAnsiTheme="majorHAnsi" w:cs="Calibri"/>
          <w:b/>
          <w:bCs/>
        </w:rPr>
        <w:t xml:space="preserve"> </w:t>
      </w:r>
      <w:r w:rsidR="00E15E00" w:rsidRPr="009962DE">
        <w:rPr>
          <w:rFonts w:asciiTheme="majorHAnsi" w:hAnsiTheme="majorHAnsi" w:cs="Calibri"/>
        </w:rPr>
        <w:t>The CT BOS Steering Committee</w:t>
      </w:r>
      <w:r w:rsidR="00E15E00">
        <w:rPr>
          <w:rFonts w:asciiTheme="majorHAnsi" w:hAnsiTheme="majorHAnsi" w:cs="Calibri"/>
        </w:rPr>
        <w:t xml:space="preserve"> creates ad hoc committees as </w:t>
      </w:r>
      <w:r w:rsidR="002271C9">
        <w:rPr>
          <w:rFonts w:asciiTheme="majorHAnsi" w:hAnsiTheme="majorHAnsi" w:cs="Calibri"/>
        </w:rPr>
        <w:t xml:space="preserve">it determines </w:t>
      </w:r>
      <w:r w:rsidR="00E15E00">
        <w:rPr>
          <w:rFonts w:asciiTheme="majorHAnsi" w:hAnsiTheme="majorHAnsi" w:cs="Calibri"/>
        </w:rPr>
        <w:t>necessary and at its discretion.</w:t>
      </w:r>
    </w:p>
    <w:p w14:paraId="1CB54CE5" w14:textId="77777777" w:rsidR="00EF54EF" w:rsidRPr="007B5C79" w:rsidRDefault="00EF54EF" w:rsidP="00E332CD">
      <w:pPr>
        <w:autoSpaceDE w:val="0"/>
        <w:autoSpaceDN w:val="0"/>
        <w:adjustRightInd w:val="0"/>
        <w:rPr>
          <w:rFonts w:asciiTheme="majorHAnsi" w:hAnsiTheme="majorHAnsi" w:cs="Times New Roman"/>
          <w:b/>
        </w:rPr>
      </w:pPr>
    </w:p>
    <w:p w14:paraId="7253BC3D" w14:textId="77777777" w:rsidR="00E332CD" w:rsidRPr="00CD2DA6" w:rsidRDefault="00E332CD" w:rsidP="00E332CD">
      <w:pPr>
        <w:rPr>
          <w:rFonts w:asciiTheme="majorHAnsi" w:hAnsiTheme="majorHAnsi" w:cs="Times New Roman"/>
          <w:b/>
        </w:rPr>
      </w:pPr>
    </w:p>
    <w:p w14:paraId="11696234" w14:textId="4E0BA2D8"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 xml:space="preserve">Article VI:  The </w:t>
      </w:r>
      <w:r w:rsidR="003515E1">
        <w:rPr>
          <w:rFonts w:asciiTheme="majorHAnsi" w:hAnsiTheme="majorHAnsi" w:cs="Times New Roman"/>
          <w:b/>
        </w:rPr>
        <w:t xml:space="preserve">CT BOS </w:t>
      </w:r>
      <w:r w:rsidRPr="00CD2DA6">
        <w:rPr>
          <w:rFonts w:asciiTheme="majorHAnsi" w:hAnsiTheme="majorHAnsi" w:cs="Times New Roman"/>
          <w:b/>
        </w:rPr>
        <w:t>Steering Committee</w:t>
      </w:r>
      <w:r w:rsidR="00E15E00">
        <w:rPr>
          <w:rFonts w:asciiTheme="majorHAnsi" w:hAnsiTheme="majorHAnsi" w:cs="Times New Roman"/>
          <w:b/>
        </w:rPr>
        <w:t xml:space="preserve"> </w:t>
      </w:r>
    </w:p>
    <w:p w14:paraId="12E92A0D" w14:textId="77777777" w:rsidR="003515E1" w:rsidRDefault="003515E1" w:rsidP="00E332CD">
      <w:pPr>
        <w:autoSpaceDE w:val="0"/>
        <w:autoSpaceDN w:val="0"/>
        <w:adjustRightInd w:val="0"/>
        <w:rPr>
          <w:rFonts w:asciiTheme="majorHAnsi" w:hAnsiTheme="majorHAnsi" w:cs="Times New Roman"/>
          <w:b/>
        </w:rPr>
      </w:pPr>
    </w:p>
    <w:p w14:paraId="15FF014D" w14:textId="77777777"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 xml:space="preserve">Section 1: Composition of </w:t>
      </w:r>
      <w:r w:rsidR="003515E1">
        <w:rPr>
          <w:rFonts w:asciiTheme="majorHAnsi" w:hAnsiTheme="majorHAnsi" w:cs="Times New Roman"/>
          <w:b/>
        </w:rPr>
        <w:t xml:space="preserve">CT BOS </w:t>
      </w:r>
      <w:r w:rsidRPr="00CD2DA6">
        <w:rPr>
          <w:rFonts w:asciiTheme="majorHAnsi" w:hAnsiTheme="majorHAnsi" w:cs="Times New Roman"/>
          <w:b/>
        </w:rPr>
        <w:t>Steering Committee</w:t>
      </w:r>
    </w:p>
    <w:p w14:paraId="72E1B2DF"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Membership shall be comprised of individuals and agencies concerned with the development and coordination of homeless assistance programs, through a nominating process initiated by the Co-Chairs at least annually.</w:t>
      </w:r>
    </w:p>
    <w:p w14:paraId="5798154A" w14:textId="77777777" w:rsidR="001A148F" w:rsidRDefault="001A148F" w:rsidP="00E332CD">
      <w:pPr>
        <w:autoSpaceDE w:val="0"/>
        <w:autoSpaceDN w:val="0"/>
        <w:adjustRightInd w:val="0"/>
        <w:rPr>
          <w:rFonts w:asciiTheme="majorHAnsi" w:hAnsiTheme="majorHAnsi" w:cs="Times New Roman"/>
        </w:rPr>
      </w:pPr>
    </w:p>
    <w:p w14:paraId="00759087"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Membership shall include but not be limited to:</w:t>
      </w:r>
    </w:p>
    <w:p w14:paraId="393639F3"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Homeless or formerly homeless individuals and families</w:t>
      </w:r>
    </w:p>
    <w:p w14:paraId="7059EDE0"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Non-profit organizations representing veterans and individuals with disabilities</w:t>
      </w:r>
    </w:p>
    <w:p w14:paraId="4507A46F"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Victim service providers</w:t>
      </w:r>
    </w:p>
    <w:p w14:paraId="513C0C1E"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Faith-based organizations</w:t>
      </w:r>
    </w:p>
    <w:p w14:paraId="07A9B3EB"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Public housing agencies</w:t>
      </w:r>
    </w:p>
    <w:p w14:paraId="1467E9C2"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Advocates</w:t>
      </w:r>
    </w:p>
    <w:p w14:paraId="717F7178"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Mental Health agencies</w:t>
      </w:r>
    </w:p>
    <w:p w14:paraId="4130F910"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School districts</w:t>
      </w:r>
    </w:p>
    <w:p w14:paraId="0ECFA705"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Hospitals</w:t>
      </w:r>
    </w:p>
    <w:p w14:paraId="4F4713E0"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Universities</w:t>
      </w:r>
    </w:p>
    <w:p w14:paraId="74D266E4"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Affordable housing developers</w:t>
      </w:r>
    </w:p>
    <w:p w14:paraId="46C235F5"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Law enforcement</w:t>
      </w:r>
    </w:p>
    <w:p w14:paraId="239CDF08"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Representatives of business and financial institutions</w:t>
      </w:r>
    </w:p>
    <w:p w14:paraId="54250661"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Representatives of private foundations and funding organizations</w:t>
      </w:r>
    </w:p>
    <w:p w14:paraId="2B72943A"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Social service providers</w:t>
      </w:r>
    </w:p>
    <w:p w14:paraId="65AD3881" w14:textId="77777777" w:rsidR="00E332CD" w:rsidRPr="00CD2DA6" w:rsidRDefault="00E332CD" w:rsidP="00E332CD">
      <w:pPr>
        <w:pStyle w:val="ListParagraph"/>
        <w:numPr>
          <w:ilvl w:val="0"/>
          <w:numId w:val="52"/>
        </w:numPr>
        <w:autoSpaceDE w:val="0"/>
        <w:autoSpaceDN w:val="0"/>
        <w:adjustRightInd w:val="0"/>
        <w:spacing w:after="0" w:line="240" w:lineRule="auto"/>
        <w:rPr>
          <w:rFonts w:asciiTheme="majorHAnsi" w:hAnsiTheme="majorHAnsi"/>
          <w:sz w:val="24"/>
          <w:szCs w:val="24"/>
        </w:rPr>
      </w:pPr>
      <w:r w:rsidRPr="00CD2DA6">
        <w:rPr>
          <w:rFonts w:asciiTheme="majorHAnsi" w:hAnsiTheme="majorHAnsi"/>
          <w:sz w:val="24"/>
          <w:szCs w:val="24"/>
        </w:rPr>
        <w:t>State and local government agencies</w:t>
      </w:r>
    </w:p>
    <w:p w14:paraId="415D98FC" w14:textId="77777777" w:rsidR="00E332CD" w:rsidRPr="00CD2DA6" w:rsidRDefault="00E332CD" w:rsidP="00E332CD">
      <w:pPr>
        <w:autoSpaceDE w:val="0"/>
        <w:autoSpaceDN w:val="0"/>
        <w:adjustRightInd w:val="0"/>
        <w:rPr>
          <w:rFonts w:asciiTheme="majorHAnsi" w:hAnsiTheme="majorHAnsi" w:cs="Times New Roman"/>
          <w:b/>
        </w:rPr>
      </w:pPr>
    </w:p>
    <w:p w14:paraId="3EC2D982" w14:textId="7742335D" w:rsidR="00E332CD" w:rsidRPr="00CD2DA6" w:rsidRDefault="00E332CD" w:rsidP="00E332CD">
      <w:pPr>
        <w:autoSpaceDE w:val="0"/>
        <w:autoSpaceDN w:val="0"/>
        <w:adjustRightInd w:val="0"/>
        <w:rPr>
          <w:rFonts w:asciiTheme="majorHAnsi" w:hAnsiTheme="majorHAnsi" w:cs="Times New Roman"/>
          <w:b/>
        </w:rPr>
      </w:pPr>
      <w:r w:rsidRPr="00CD2DA6">
        <w:rPr>
          <w:rFonts w:asciiTheme="majorHAnsi" w:hAnsiTheme="majorHAnsi" w:cs="Times New Roman"/>
          <w:b/>
        </w:rPr>
        <w:t xml:space="preserve">Section 2: Membership from </w:t>
      </w:r>
      <w:r w:rsidR="00BC40F1">
        <w:rPr>
          <w:rFonts w:asciiTheme="majorHAnsi" w:hAnsiTheme="majorHAnsi" w:cs="Times New Roman"/>
          <w:b/>
        </w:rPr>
        <w:t>Coordinated Access Networks (CANs)</w:t>
      </w:r>
      <w:r w:rsidR="00EF54EF" w:rsidRPr="00CD2DA6">
        <w:rPr>
          <w:rFonts w:asciiTheme="majorHAnsi" w:hAnsiTheme="majorHAnsi" w:cs="Times New Roman"/>
          <w:b/>
        </w:rPr>
        <w:t xml:space="preserve"> </w:t>
      </w:r>
      <w:r w:rsidRPr="00CD2DA6">
        <w:rPr>
          <w:rFonts w:asciiTheme="majorHAnsi" w:hAnsiTheme="majorHAnsi" w:cs="Times New Roman"/>
          <w:b/>
        </w:rPr>
        <w:t>on the</w:t>
      </w:r>
      <w:r w:rsidR="00443CE5">
        <w:rPr>
          <w:rFonts w:asciiTheme="majorHAnsi" w:hAnsiTheme="majorHAnsi" w:cs="Times New Roman"/>
          <w:b/>
        </w:rPr>
        <w:t xml:space="preserve"> CT BOS</w:t>
      </w:r>
      <w:r w:rsidRPr="00CD2DA6">
        <w:rPr>
          <w:rFonts w:asciiTheme="majorHAnsi" w:hAnsiTheme="majorHAnsi" w:cs="Times New Roman"/>
          <w:b/>
        </w:rPr>
        <w:t xml:space="preserve"> Steering Committee</w:t>
      </w:r>
    </w:p>
    <w:p w14:paraId="587A1A90" w14:textId="6CE75570" w:rsidR="005E0583" w:rsidRDefault="00BC57EE" w:rsidP="005E0583">
      <w:pPr>
        <w:autoSpaceDE w:val="0"/>
        <w:autoSpaceDN w:val="0"/>
        <w:adjustRightInd w:val="0"/>
        <w:rPr>
          <w:rFonts w:asciiTheme="majorHAnsi" w:hAnsiTheme="majorHAnsi"/>
        </w:rPr>
      </w:pPr>
      <w:r w:rsidRPr="00B441F3">
        <w:rPr>
          <w:rFonts w:asciiTheme="majorHAnsi" w:hAnsiTheme="majorHAnsi"/>
        </w:rPr>
        <w:t xml:space="preserve">Each </w:t>
      </w:r>
      <w:r>
        <w:rPr>
          <w:rFonts w:asciiTheme="majorHAnsi" w:hAnsiTheme="majorHAnsi"/>
        </w:rPr>
        <w:t xml:space="preserve">of the </w:t>
      </w:r>
      <w:r w:rsidR="00DD62A9">
        <w:rPr>
          <w:rFonts w:asciiTheme="majorHAnsi" w:hAnsiTheme="majorHAnsi"/>
        </w:rPr>
        <w:t>CT BOS</w:t>
      </w:r>
      <w:r>
        <w:rPr>
          <w:rFonts w:asciiTheme="majorHAnsi" w:hAnsiTheme="majorHAnsi"/>
        </w:rPr>
        <w:t xml:space="preserve"> CAN regions detailed above </w:t>
      </w:r>
      <w:r w:rsidRPr="00B441F3">
        <w:rPr>
          <w:rFonts w:asciiTheme="majorHAnsi" w:hAnsiTheme="majorHAnsi"/>
        </w:rPr>
        <w:t xml:space="preserve">is eligible to have one </w:t>
      </w:r>
      <w:r>
        <w:rPr>
          <w:rFonts w:asciiTheme="majorHAnsi" w:hAnsiTheme="majorHAnsi"/>
        </w:rPr>
        <w:t xml:space="preserve">or two CAN </w:t>
      </w:r>
      <w:r w:rsidRPr="00B441F3">
        <w:rPr>
          <w:rFonts w:asciiTheme="majorHAnsi" w:hAnsiTheme="majorHAnsi"/>
        </w:rPr>
        <w:t xml:space="preserve">representative on the BOS Steering Committee. </w:t>
      </w:r>
      <w:r>
        <w:rPr>
          <w:rFonts w:asciiTheme="majorHAnsi" w:hAnsiTheme="majorHAnsi"/>
        </w:rPr>
        <w:t xml:space="preserve"> When there is a CT BOS Steering Committee vote, each CAN is allocated two votes, which may be cast by either one or both representatives.</w:t>
      </w:r>
      <w:r w:rsidR="00E332CD" w:rsidRPr="00CD2DA6">
        <w:rPr>
          <w:rFonts w:asciiTheme="majorHAnsi" w:hAnsiTheme="majorHAnsi" w:cs="Times New Roman"/>
        </w:rPr>
        <w:t xml:space="preserve"> </w:t>
      </w:r>
      <w:r w:rsidR="005E0583" w:rsidRPr="00727BB2">
        <w:rPr>
          <w:rFonts w:asciiTheme="majorHAnsi" w:hAnsiTheme="majorHAnsi"/>
        </w:rPr>
        <w:t xml:space="preserve">To maintain </w:t>
      </w:r>
      <w:r w:rsidR="00591999">
        <w:rPr>
          <w:rFonts w:asciiTheme="majorHAnsi" w:hAnsiTheme="majorHAnsi"/>
        </w:rPr>
        <w:t>representation</w:t>
      </w:r>
      <w:r w:rsidR="005E0583" w:rsidRPr="00727BB2">
        <w:rPr>
          <w:rFonts w:asciiTheme="majorHAnsi" w:hAnsiTheme="majorHAnsi"/>
        </w:rPr>
        <w:t xml:space="preserve"> on the BOS Steering Committee, a </w:t>
      </w:r>
      <w:r w:rsidR="005E0583">
        <w:rPr>
          <w:rFonts w:asciiTheme="majorHAnsi" w:hAnsiTheme="majorHAnsi"/>
        </w:rPr>
        <w:t>CAN</w:t>
      </w:r>
      <w:r w:rsidR="005E0583" w:rsidRPr="00727BB2">
        <w:rPr>
          <w:rFonts w:asciiTheme="majorHAnsi" w:hAnsiTheme="majorHAnsi"/>
        </w:rPr>
        <w:t> must meet the following requirements:</w:t>
      </w:r>
    </w:p>
    <w:p w14:paraId="53AD9ED1" w14:textId="57501F43" w:rsidR="00E332CD" w:rsidRDefault="00E332CD" w:rsidP="00E332CD">
      <w:pPr>
        <w:autoSpaceDE w:val="0"/>
        <w:autoSpaceDN w:val="0"/>
        <w:adjustRightInd w:val="0"/>
        <w:rPr>
          <w:rFonts w:asciiTheme="majorHAnsi" w:hAnsiTheme="majorHAnsi" w:cs="Times New Roman"/>
          <w:b/>
        </w:rPr>
      </w:pPr>
    </w:p>
    <w:p w14:paraId="312CBD2C" w14:textId="77777777" w:rsidR="00655978" w:rsidRPr="009962DE" w:rsidRDefault="00655978" w:rsidP="00655978">
      <w:pPr>
        <w:pStyle w:val="Heading2"/>
        <w:ind w:left="1080" w:hanging="360"/>
        <w:rPr>
          <w:b w:val="0"/>
          <w:bCs w:val="0"/>
        </w:rPr>
      </w:pPr>
      <w:r w:rsidRPr="009962DE">
        <w:rPr>
          <w:b w:val="0"/>
          <w:bCs w:val="0"/>
          <w:color w:val="auto"/>
        </w:rPr>
        <w:lastRenderedPageBreak/>
        <w:t xml:space="preserve">Submit a standard application to the Steering Committee annually specifying the </w:t>
      </w:r>
      <w:r w:rsidRPr="009962DE">
        <w:rPr>
          <w:b w:val="0"/>
          <w:bCs w:val="0"/>
          <w:color w:val="auto"/>
          <w:sz w:val="24"/>
        </w:rPr>
        <w:t>name(s) of their appointed Steering Committee representative (s).</w:t>
      </w:r>
    </w:p>
    <w:p w14:paraId="1C621761" w14:textId="77777777" w:rsidR="00655978" w:rsidRPr="009962DE" w:rsidRDefault="00655978" w:rsidP="00655978">
      <w:pPr>
        <w:pStyle w:val="Heading2"/>
        <w:ind w:left="1080" w:hanging="360"/>
        <w:rPr>
          <w:b w:val="0"/>
          <w:bCs w:val="0"/>
        </w:rPr>
      </w:pPr>
      <w:r w:rsidRPr="009962DE">
        <w:rPr>
          <w:b w:val="0"/>
          <w:bCs w:val="0"/>
          <w:color w:val="auto"/>
          <w:sz w:val="24"/>
        </w:rPr>
        <w:t xml:space="preserve">Have a functioning and active CAN and engage in local planning with diverse group of stakeholders.  </w:t>
      </w:r>
    </w:p>
    <w:p w14:paraId="7A27A845" w14:textId="77777777" w:rsidR="00655978" w:rsidRPr="009962DE" w:rsidRDefault="00655978" w:rsidP="00655978">
      <w:pPr>
        <w:pStyle w:val="Heading2"/>
        <w:ind w:left="1080" w:hanging="360"/>
        <w:rPr>
          <w:b w:val="0"/>
          <w:bCs w:val="0"/>
        </w:rPr>
      </w:pPr>
      <w:r w:rsidRPr="009962DE">
        <w:rPr>
          <w:b w:val="0"/>
          <w:bCs w:val="0"/>
          <w:color w:val="auto"/>
          <w:sz w:val="24"/>
        </w:rPr>
        <w:t xml:space="preserve">Ensure that each year all regions of the CAN participate in the annual point-in-time homeless count to collect information on inventory and homeless persons and that each region designates a count coordinator and each agency providing homeless services in the CAN designates at least one staff member to assist with the count.  </w:t>
      </w:r>
    </w:p>
    <w:p w14:paraId="5E6F5C92" w14:textId="77777777" w:rsidR="00655978" w:rsidRPr="009962DE" w:rsidRDefault="00655978" w:rsidP="00655978">
      <w:pPr>
        <w:pStyle w:val="Heading2"/>
        <w:ind w:left="1080" w:hanging="360"/>
        <w:rPr>
          <w:b w:val="0"/>
          <w:bCs w:val="0"/>
        </w:rPr>
      </w:pPr>
      <w:r w:rsidRPr="009962DE">
        <w:rPr>
          <w:b w:val="0"/>
          <w:bCs w:val="0"/>
          <w:color w:val="auto"/>
          <w:sz w:val="24"/>
        </w:rPr>
        <w:t>Convene local planning on homeless housing and services and obtain input from members and, where they exist, Sub-</w:t>
      </w:r>
      <w:proofErr w:type="spellStart"/>
      <w:r w:rsidRPr="009962DE">
        <w:rPr>
          <w:b w:val="0"/>
          <w:bCs w:val="0"/>
          <w:color w:val="auto"/>
          <w:sz w:val="24"/>
        </w:rPr>
        <w:t>CoCs</w:t>
      </w:r>
      <w:proofErr w:type="spellEnd"/>
      <w:r w:rsidRPr="009962DE">
        <w:rPr>
          <w:b w:val="0"/>
          <w:bCs w:val="0"/>
          <w:color w:val="auto"/>
          <w:sz w:val="24"/>
        </w:rPr>
        <w:t xml:space="preserve"> to share with the Steering Committee. </w:t>
      </w:r>
    </w:p>
    <w:p w14:paraId="713F3077" w14:textId="77777777" w:rsidR="00655978" w:rsidRPr="009962DE" w:rsidRDefault="00655978" w:rsidP="00655978">
      <w:pPr>
        <w:pStyle w:val="Heading2"/>
        <w:ind w:left="1080" w:hanging="360"/>
        <w:rPr>
          <w:b w:val="0"/>
          <w:bCs w:val="0"/>
        </w:rPr>
      </w:pPr>
      <w:r w:rsidRPr="009962DE">
        <w:rPr>
          <w:b w:val="0"/>
          <w:bCs w:val="0"/>
          <w:color w:val="auto"/>
          <w:sz w:val="24"/>
        </w:rPr>
        <w:t xml:space="preserve">Ensure that decisions </w:t>
      </w:r>
      <w:proofErr w:type="gramStart"/>
      <w:r w:rsidRPr="009962DE">
        <w:rPr>
          <w:b w:val="0"/>
          <w:bCs w:val="0"/>
          <w:color w:val="auto"/>
          <w:sz w:val="24"/>
        </w:rPr>
        <w:t>made</w:t>
      </w:r>
      <w:proofErr w:type="gramEnd"/>
      <w:r w:rsidRPr="009962DE">
        <w:rPr>
          <w:b w:val="0"/>
          <w:bCs w:val="0"/>
          <w:color w:val="auto"/>
          <w:sz w:val="24"/>
        </w:rPr>
        <w:t xml:space="preserve"> and information and documents shared at Steering Committee meetings are brought back to the relevant local planning bodies. </w:t>
      </w:r>
    </w:p>
    <w:p w14:paraId="203346DC" w14:textId="77777777" w:rsidR="00655978" w:rsidRPr="009962DE" w:rsidRDefault="00655978" w:rsidP="00655978">
      <w:pPr>
        <w:pStyle w:val="Heading2"/>
        <w:ind w:left="1080" w:hanging="360"/>
        <w:rPr>
          <w:b w:val="0"/>
          <w:bCs w:val="0"/>
        </w:rPr>
      </w:pPr>
      <w:r w:rsidRPr="009962DE">
        <w:rPr>
          <w:b w:val="0"/>
          <w:bCs w:val="0"/>
          <w:color w:val="auto"/>
          <w:sz w:val="24"/>
        </w:rPr>
        <w:t>Collaborate with local educational agencies in the identification of homeless children and youth.</w:t>
      </w:r>
    </w:p>
    <w:p w14:paraId="6A3222B0" w14:textId="77777777" w:rsidR="00655978" w:rsidRPr="009962DE" w:rsidRDefault="00655978" w:rsidP="00655978">
      <w:pPr>
        <w:pStyle w:val="Heading2"/>
        <w:ind w:left="1080" w:hanging="360"/>
        <w:rPr>
          <w:b w:val="0"/>
          <w:bCs w:val="0"/>
        </w:rPr>
      </w:pPr>
      <w:r w:rsidRPr="009962DE">
        <w:rPr>
          <w:b w:val="0"/>
          <w:bCs w:val="0"/>
          <w:color w:val="auto"/>
          <w:sz w:val="24"/>
        </w:rPr>
        <w:t xml:space="preserve"> Operate in accordance with CT BOS and statewide Coordinated Access Network policies and procedures and develop and document local CAN procedures as necessary.</w:t>
      </w:r>
    </w:p>
    <w:p w14:paraId="20699FB1" w14:textId="77777777" w:rsidR="00655978" w:rsidRPr="009962DE" w:rsidRDefault="00655978" w:rsidP="00655978">
      <w:pPr>
        <w:pStyle w:val="Heading2"/>
        <w:ind w:left="1080" w:hanging="360"/>
        <w:rPr>
          <w:b w:val="0"/>
          <w:bCs w:val="0"/>
        </w:rPr>
      </w:pPr>
      <w:r w:rsidRPr="009962DE">
        <w:rPr>
          <w:b w:val="0"/>
          <w:bCs w:val="0"/>
          <w:color w:val="auto"/>
          <w:sz w:val="24"/>
        </w:rPr>
        <w:t>Ensure regular review of HMIS data quality reports for the region and outreach to providers with poor data quality.</w:t>
      </w:r>
    </w:p>
    <w:p w14:paraId="0F201668" w14:textId="77777777" w:rsidR="00655978" w:rsidRPr="009962DE" w:rsidRDefault="00655978" w:rsidP="00655978">
      <w:pPr>
        <w:pStyle w:val="Heading2"/>
        <w:ind w:left="1080" w:hanging="360"/>
        <w:rPr>
          <w:b w:val="0"/>
          <w:bCs w:val="0"/>
        </w:rPr>
      </w:pPr>
      <w:r w:rsidRPr="009962DE">
        <w:rPr>
          <w:b w:val="0"/>
          <w:bCs w:val="0"/>
          <w:color w:val="auto"/>
        </w:rPr>
        <w:t>Provide information for the annual CoC Application to HUD and obtain signatures on Certificates of Consistency with relevant Consolidated plans.</w:t>
      </w:r>
    </w:p>
    <w:p w14:paraId="37CC3C29" w14:textId="77777777" w:rsidR="00655978" w:rsidRPr="00CD2DA6" w:rsidRDefault="00655978" w:rsidP="00E332CD">
      <w:pPr>
        <w:autoSpaceDE w:val="0"/>
        <w:autoSpaceDN w:val="0"/>
        <w:adjustRightInd w:val="0"/>
        <w:rPr>
          <w:rFonts w:asciiTheme="majorHAnsi" w:hAnsiTheme="majorHAnsi" w:cs="Times New Roman"/>
          <w:b/>
        </w:rPr>
      </w:pPr>
    </w:p>
    <w:p w14:paraId="46B29583" w14:textId="522909C1"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 xml:space="preserve">Section 3: Rights of </w:t>
      </w:r>
      <w:r w:rsidR="00443CE5">
        <w:rPr>
          <w:rFonts w:asciiTheme="majorHAnsi" w:hAnsiTheme="majorHAnsi" w:cs="Times New Roman"/>
          <w:b/>
        </w:rPr>
        <w:t xml:space="preserve">CT BOS </w:t>
      </w:r>
      <w:r w:rsidRPr="00CD2DA6">
        <w:rPr>
          <w:rFonts w:asciiTheme="majorHAnsi" w:hAnsiTheme="majorHAnsi" w:cs="Times New Roman"/>
          <w:b/>
        </w:rPr>
        <w:t>Steering Committee Members</w:t>
      </w:r>
    </w:p>
    <w:p w14:paraId="4C1EA2DF"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rPr>
        <w:t>Members are entitled to:</w:t>
      </w:r>
    </w:p>
    <w:p w14:paraId="4E5B2E83" w14:textId="77777777" w:rsidR="00E332CD" w:rsidRPr="00CD2DA6" w:rsidRDefault="00E332CD" w:rsidP="00E332CD">
      <w:pPr>
        <w:autoSpaceDE w:val="0"/>
        <w:autoSpaceDN w:val="0"/>
        <w:adjustRightInd w:val="0"/>
        <w:ind w:left="360" w:firstLine="360"/>
        <w:rPr>
          <w:rFonts w:asciiTheme="majorHAnsi" w:hAnsiTheme="majorHAnsi" w:cs="Times New Roman"/>
        </w:rPr>
      </w:pPr>
      <w:r w:rsidRPr="00CD2DA6">
        <w:rPr>
          <w:rFonts w:asciiTheme="majorHAnsi" w:hAnsiTheme="majorHAnsi" w:cs="Times New Roman"/>
        </w:rPr>
        <w:t>A. Have voting rights (One vote per agency unless individual member)</w:t>
      </w:r>
    </w:p>
    <w:p w14:paraId="1B1427D7" w14:textId="77777777" w:rsidR="00E332CD" w:rsidRPr="00CD2DA6" w:rsidRDefault="00E332CD" w:rsidP="00E332CD">
      <w:pPr>
        <w:autoSpaceDE w:val="0"/>
        <w:autoSpaceDN w:val="0"/>
        <w:adjustRightInd w:val="0"/>
        <w:ind w:left="720"/>
        <w:rPr>
          <w:rFonts w:asciiTheme="majorHAnsi" w:hAnsiTheme="majorHAnsi" w:cs="Times New Roman"/>
        </w:rPr>
      </w:pPr>
      <w:r w:rsidRPr="00CD2DA6">
        <w:rPr>
          <w:rFonts w:asciiTheme="majorHAnsi" w:hAnsiTheme="majorHAnsi" w:cs="Times New Roman"/>
        </w:rPr>
        <w:t>B. Receive letters of support for grants indicating length of membership and level of participation</w:t>
      </w:r>
    </w:p>
    <w:p w14:paraId="6F492B2F" w14:textId="77777777" w:rsidR="00E332CD" w:rsidRPr="00CD2DA6" w:rsidRDefault="00E332CD" w:rsidP="00E332CD">
      <w:pPr>
        <w:autoSpaceDE w:val="0"/>
        <w:autoSpaceDN w:val="0"/>
        <w:adjustRightInd w:val="0"/>
        <w:ind w:left="360" w:firstLine="360"/>
        <w:rPr>
          <w:rFonts w:asciiTheme="majorHAnsi" w:hAnsiTheme="majorHAnsi" w:cs="Times New Roman"/>
        </w:rPr>
      </w:pPr>
      <w:r w:rsidRPr="00CD2DA6">
        <w:rPr>
          <w:rFonts w:asciiTheme="majorHAnsi" w:hAnsiTheme="majorHAnsi" w:cs="Times New Roman"/>
        </w:rPr>
        <w:t>C. Receive information and updates via e-mail</w:t>
      </w:r>
    </w:p>
    <w:p w14:paraId="650AA03C" w14:textId="77777777" w:rsidR="00E332CD" w:rsidRPr="00CD2DA6" w:rsidRDefault="00E332CD" w:rsidP="00E332CD">
      <w:pPr>
        <w:rPr>
          <w:rFonts w:asciiTheme="majorHAnsi" w:hAnsiTheme="majorHAnsi" w:cs="Times New Roman"/>
          <w:b/>
        </w:rPr>
      </w:pPr>
    </w:p>
    <w:p w14:paraId="63B208DE" w14:textId="0B682016" w:rsidR="00E332CD" w:rsidRPr="00CD2DA6" w:rsidRDefault="00E332CD" w:rsidP="00E332CD">
      <w:pPr>
        <w:rPr>
          <w:rFonts w:asciiTheme="majorHAnsi" w:hAnsiTheme="majorHAnsi" w:cs="Times New Roman"/>
          <w:b/>
        </w:rPr>
      </w:pPr>
      <w:r w:rsidRPr="00CD2DA6">
        <w:rPr>
          <w:rFonts w:asciiTheme="majorHAnsi" w:hAnsiTheme="majorHAnsi" w:cs="Times New Roman"/>
          <w:b/>
        </w:rPr>
        <w:t xml:space="preserve">Section 4: Expectation of </w:t>
      </w:r>
      <w:r w:rsidR="00443CE5">
        <w:rPr>
          <w:rFonts w:asciiTheme="majorHAnsi" w:hAnsiTheme="majorHAnsi" w:cs="Times New Roman"/>
          <w:b/>
        </w:rPr>
        <w:t xml:space="preserve">CT BOS </w:t>
      </w:r>
      <w:r w:rsidRPr="00CD2DA6">
        <w:rPr>
          <w:rFonts w:asciiTheme="majorHAnsi" w:hAnsiTheme="majorHAnsi" w:cs="Times New Roman"/>
          <w:b/>
        </w:rPr>
        <w:t>Steering Committee Members</w:t>
      </w:r>
    </w:p>
    <w:p w14:paraId="400B1C24"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Members are expected to be present and active participants in CoC Committee meetings.</w:t>
      </w:r>
    </w:p>
    <w:p w14:paraId="054375B6"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 xml:space="preserve">B. </w:t>
      </w:r>
      <w:r w:rsidRPr="00CD2DA6">
        <w:rPr>
          <w:rFonts w:asciiTheme="majorHAnsi" w:hAnsiTheme="majorHAnsi" w:cs="Times New Roman"/>
        </w:rPr>
        <w:tab/>
        <w:t xml:space="preserve">Members are expected to actively participate in CT BOS CoC Committee activities, correspondence, sub-committees, and/or ad-hoc committees. </w:t>
      </w:r>
    </w:p>
    <w:p w14:paraId="0807786C" w14:textId="1AA86059"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lastRenderedPageBreak/>
        <w:t xml:space="preserve">C. </w:t>
      </w:r>
      <w:r w:rsidRPr="00CD2DA6">
        <w:rPr>
          <w:rFonts w:asciiTheme="majorHAnsi" w:hAnsiTheme="majorHAnsi" w:cs="Times New Roman"/>
        </w:rPr>
        <w:tab/>
        <w:t xml:space="preserve">Members are expected to follow the By-Laws and CT BOS CoC Code of Conduct.  </w:t>
      </w:r>
    </w:p>
    <w:p w14:paraId="21A38EA5" w14:textId="77777777" w:rsidR="00E332CD" w:rsidRPr="00CD2DA6" w:rsidRDefault="00E332CD" w:rsidP="00E332CD">
      <w:pPr>
        <w:rPr>
          <w:rFonts w:asciiTheme="majorHAnsi" w:hAnsiTheme="majorHAnsi" w:cs="Times New Roman"/>
          <w:b/>
          <w:bCs/>
        </w:rPr>
      </w:pPr>
    </w:p>
    <w:p w14:paraId="1AA40764" w14:textId="34A39FD8" w:rsidR="00E332CD" w:rsidRPr="00655978" w:rsidRDefault="00E332CD" w:rsidP="00E332CD">
      <w:pPr>
        <w:rPr>
          <w:rFonts w:asciiTheme="majorHAnsi" w:hAnsiTheme="majorHAnsi" w:cs="Times New Roman"/>
          <w:b/>
          <w:bCs/>
        </w:rPr>
      </w:pPr>
      <w:r w:rsidRPr="00655978">
        <w:rPr>
          <w:rFonts w:asciiTheme="majorHAnsi" w:hAnsiTheme="majorHAnsi" w:cs="Times New Roman"/>
          <w:b/>
          <w:bCs/>
        </w:rPr>
        <w:t xml:space="preserve">Section 5: </w:t>
      </w:r>
      <w:r w:rsidR="00443CE5" w:rsidRPr="00655978">
        <w:rPr>
          <w:rFonts w:asciiTheme="majorHAnsi" w:hAnsiTheme="majorHAnsi" w:cs="Times New Roman"/>
          <w:b/>
          <w:bCs/>
        </w:rPr>
        <w:t xml:space="preserve">CT BOS </w:t>
      </w:r>
      <w:r w:rsidRPr="00655978">
        <w:rPr>
          <w:rFonts w:asciiTheme="majorHAnsi" w:hAnsiTheme="majorHAnsi" w:cs="Times New Roman"/>
          <w:b/>
          <w:bCs/>
        </w:rPr>
        <w:t xml:space="preserve">Steering Committee Voting </w:t>
      </w:r>
    </w:p>
    <w:p w14:paraId="4FAAF19B" w14:textId="77777777" w:rsidR="00655978" w:rsidRPr="00655978" w:rsidRDefault="00E332CD" w:rsidP="00655978">
      <w:pPr>
        <w:pStyle w:val="ListParagraph"/>
        <w:numPr>
          <w:ilvl w:val="0"/>
          <w:numId w:val="141"/>
        </w:numPr>
        <w:autoSpaceDE w:val="0"/>
        <w:autoSpaceDN w:val="0"/>
        <w:adjustRightInd w:val="0"/>
        <w:rPr>
          <w:rFonts w:asciiTheme="majorHAnsi" w:hAnsiTheme="majorHAnsi" w:cs="Times New Roman"/>
          <w:sz w:val="24"/>
          <w:szCs w:val="24"/>
        </w:rPr>
      </w:pPr>
      <w:r w:rsidRPr="00655978">
        <w:rPr>
          <w:rFonts w:asciiTheme="majorHAnsi" w:hAnsiTheme="majorHAnsi" w:cs="Times New Roman"/>
          <w:sz w:val="24"/>
          <w:szCs w:val="24"/>
        </w:rPr>
        <w:t>The CT BOS CoC Steering Committee operates by consensus whenever possible. When a vote is necessary, each member shall have one vote upon any motion</w:t>
      </w:r>
      <w:r w:rsidR="00BC57EE" w:rsidRPr="00655978">
        <w:rPr>
          <w:rFonts w:asciiTheme="majorHAnsi" w:hAnsiTheme="majorHAnsi" w:cs="Times New Roman"/>
          <w:sz w:val="24"/>
          <w:szCs w:val="24"/>
        </w:rPr>
        <w:t>, except as noted in this document regarding how CAN votes may be cast.</w:t>
      </w:r>
    </w:p>
    <w:p w14:paraId="61C0DE9C" w14:textId="4DF0DDA5" w:rsidR="00655978" w:rsidRPr="00655978" w:rsidRDefault="00655978" w:rsidP="00655978">
      <w:pPr>
        <w:pStyle w:val="ListParagraph"/>
        <w:numPr>
          <w:ilvl w:val="0"/>
          <w:numId w:val="141"/>
        </w:numPr>
        <w:autoSpaceDE w:val="0"/>
        <w:autoSpaceDN w:val="0"/>
        <w:adjustRightInd w:val="0"/>
        <w:rPr>
          <w:rFonts w:asciiTheme="majorHAnsi" w:hAnsiTheme="majorHAnsi" w:cs="Times New Roman"/>
          <w:sz w:val="24"/>
          <w:szCs w:val="24"/>
        </w:rPr>
      </w:pPr>
      <w:r w:rsidRPr="00655978">
        <w:rPr>
          <w:sz w:val="24"/>
          <w:szCs w:val="24"/>
        </w:rPr>
        <w:t xml:space="preserve">The Steering Committee shall not vote on matters that have not been discussed at either an in-person or remote meeting. </w:t>
      </w:r>
      <w:r w:rsidRPr="00655978">
        <w:rPr>
          <w:color w:val="000000" w:themeColor="text1"/>
          <w:sz w:val="24"/>
          <w:szCs w:val="24"/>
        </w:rPr>
        <w:t>Only Steering Committee members who participate in the meeting at which a matter is discussed are eligible to participate in any subsequent electronic voting on motions related to that matter.  The Steering Committee shall establish procedures for administering electronic voting.</w:t>
      </w:r>
    </w:p>
    <w:p w14:paraId="2DD216C3" w14:textId="77777777" w:rsidR="00CA41C1" w:rsidRPr="00655978" w:rsidRDefault="00E332CD" w:rsidP="00CA41C1">
      <w:pPr>
        <w:pStyle w:val="ListParagraph"/>
        <w:numPr>
          <w:ilvl w:val="0"/>
          <w:numId w:val="141"/>
        </w:numPr>
        <w:autoSpaceDE w:val="0"/>
        <w:autoSpaceDN w:val="0"/>
        <w:adjustRightInd w:val="0"/>
        <w:rPr>
          <w:rFonts w:asciiTheme="majorHAnsi" w:hAnsiTheme="majorHAnsi" w:cs="Times New Roman"/>
          <w:sz w:val="24"/>
          <w:szCs w:val="24"/>
        </w:rPr>
      </w:pPr>
      <w:r w:rsidRPr="00655978">
        <w:rPr>
          <w:rFonts w:asciiTheme="majorHAnsi" w:hAnsiTheme="majorHAnsi" w:cs="Times New Roman"/>
          <w:sz w:val="24"/>
          <w:szCs w:val="24"/>
        </w:rPr>
        <w:t>No member shall vote on any issue where there could be a conflict of interest. (Refer to Conflict of Interest)</w:t>
      </w:r>
    </w:p>
    <w:p w14:paraId="20FA306E" w14:textId="77777777" w:rsidR="00CA41C1" w:rsidRPr="00655978" w:rsidRDefault="00E332CD" w:rsidP="00CA41C1">
      <w:pPr>
        <w:pStyle w:val="ListParagraph"/>
        <w:numPr>
          <w:ilvl w:val="0"/>
          <w:numId w:val="141"/>
        </w:numPr>
        <w:autoSpaceDE w:val="0"/>
        <w:autoSpaceDN w:val="0"/>
        <w:adjustRightInd w:val="0"/>
        <w:rPr>
          <w:rFonts w:asciiTheme="majorHAnsi" w:hAnsiTheme="majorHAnsi" w:cs="Times New Roman"/>
          <w:sz w:val="24"/>
          <w:szCs w:val="24"/>
        </w:rPr>
      </w:pPr>
      <w:r w:rsidRPr="00655978">
        <w:rPr>
          <w:rFonts w:asciiTheme="majorHAnsi" w:hAnsiTheme="majorHAnsi" w:cs="Times New Roman"/>
          <w:sz w:val="24"/>
          <w:szCs w:val="24"/>
        </w:rPr>
        <w:t>As needed, Roberts Rules of Order will govern procedural questions during CoC Steering Committee Meetings.</w:t>
      </w:r>
    </w:p>
    <w:p w14:paraId="749B8D1B" w14:textId="78C0D441" w:rsidR="00E332CD" w:rsidRPr="00655978" w:rsidRDefault="00E332CD" w:rsidP="00E332CD">
      <w:pPr>
        <w:pStyle w:val="ListParagraph"/>
        <w:numPr>
          <w:ilvl w:val="0"/>
          <w:numId w:val="141"/>
        </w:numPr>
        <w:autoSpaceDE w:val="0"/>
        <w:autoSpaceDN w:val="0"/>
        <w:adjustRightInd w:val="0"/>
        <w:rPr>
          <w:rFonts w:asciiTheme="majorHAnsi" w:hAnsiTheme="majorHAnsi" w:cs="Times New Roman"/>
          <w:sz w:val="24"/>
          <w:szCs w:val="24"/>
        </w:rPr>
      </w:pPr>
      <w:r w:rsidRPr="00655978">
        <w:rPr>
          <w:rFonts w:asciiTheme="majorHAnsi" w:hAnsiTheme="majorHAnsi" w:cs="Times New Roman"/>
          <w:sz w:val="24"/>
          <w:szCs w:val="24"/>
        </w:rPr>
        <w:t>A simple majority vote of members present will be used to settle issues that reach an impasse.</w:t>
      </w:r>
    </w:p>
    <w:p w14:paraId="0E812CE3" w14:textId="0437EF9F"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 xml:space="preserve">Section 6: </w:t>
      </w:r>
      <w:r w:rsidR="00443CE5">
        <w:rPr>
          <w:rFonts w:asciiTheme="majorHAnsi" w:hAnsiTheme="majorHAnsi" w:cs="Times New Roman"/>
          <w:b/>
          <w:bCs/>
        </w:rPr>
        <w:t xml:space="preserve">CT BOS </w:t>
      </w:r>
      <w:r w:rsidRPr="00CD2DA6">
        <w:rPr>
          <w:rFonts w:asciiTheme="majorHAnsi" w:hAnsiTheme="majorHAnsi" w:cs="Times New Roman"/>
          <w:b/>
          <w:bCs/>
        </w:rPr>
        <w:t>Steering Committee Meetings/Attendance</w:t>
      </w:r>
    </w:p>
    <w:p w14:paraId="0CA3BF7C"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A.</w:t>
      </w:r>
      <w:r w:rsidRPr="00CD2DA6">
        <w:rPr>
          <w:rFonts w:asciiTheme="majorHAnsi" w:hAnsiTheme="majorHAnsi" w:cs="Times New Roman"/>
        </w:rPr>
        <w:tab/>
        <w:t xml:space="preserve"> The Steering Committee shall meet </w:t>
      </w:r>
      <w:r w:rsidR="007B3DE5">
        <w:rPr>
          <w:rFonts w:asciiTheme="majorHAnsi" w:hAnsiTheme="majorHAnsi" w:cs="Times New Roman"/>
        </w:rPr>
        <w:t>at a minimum 6 times per year.</w:t>
      </w:r>
    </w:p>
    <w:p w14:paraId="4C68FB56" w14:textId="77777777" w:rsidR="00655978" w:rsidRDefault="00E332CD" w:rsidP="00655978">
      <w:pPr>
        <w:tabs>
          <w:tab w:val="left" w:pos="630"/>
        </w:tabs>
        <w:autoSpaceDE w:val="0"/>
        <w:autoSpaceDN w:val="0"/>
        <w:adjustRightInd w:val="0"/>
        <w:ind w:left="720" w:hanging="360"/>
        <w:rPr>
          <w:rFonts w:asciiTheme="majorHAnsi" w:hAnsiTheme="majorHAnsi" w:cs="Times New Roman"/>
        </w:rPr>
      </w:pPr>
      <w:r w:rsidRPr="00CD2DA6">
        <w:rPr>
          <w:rFonts w:asciiTheme="majorHAnsi" w:hAnsiTheme="majorHAnsi" w:cs="Times New Roman"/>
        </w:rPr>
        <w:t xml:space="preserve">B. </w:t>
      </w:r>
      <w:r w:rsidRPr="00CD2DA6">
        <w:rPr>
          <w:rFonts w:asciiTheme="majorHAnsi" w:hAnsiTheme="majorHAnsi" w:cs="Times New Roman"/>
        </w:rPr>
        <w:tab/>
      </w:r>
      <w:r w:rsidRPr="00CD2DA6">
        <w:rPr>
          <w:rFonts w:asciiTheme="majorHAnsi" w:hAnsiTheme="majorHAnsi" w:cs="Times New Roman"/>
        </w:rPr>
        <w:tab/>
        <w:t xml:space="preserve">Upon a request, in writing, by at least five members of the </w:t>
      </w:r>
      <w:r w:rsidR="007B3DE5">
        <w:rPr>
          <w:rFonts w:asciiTheme="majorHAnsi" w:hAnsiTheme="majorHAnsi" w:cs="Times New Roman"/>
        </w:rPr>
        <w:t>Steering Committee</w:t>
      </w:r>
      <w:r w:rsidRPr="00CD2DA6">
        <w:rPr>
          <w:rFonts w:asciiTheme="majorHAnsi" w:hAnsiTheme="majorHAnsi" w:cs="Times New Roman"/>
        </w:rPr>
        <w:t>, a special meeting can be called by the Co-Chairs at any time.</w:t>
      </w:r>
    </w:p>
    <w:p w14:paraId="3A8C2A5C" w14:textId="77777777" w:rsidR="00655978" w:rsidRPr="00655978" w:rsidRDefault="00655978" w:rsidP="00655978">
      <w:pPr>
        <w:tabs>
          <w:tab w:val="left" w:pos="630"/>
        </w:tabs>
        <w:autoSpaceDE w:val="0"/>
        <w:autoSpaceDN w:val="0"/>
        <w:adjustRightInd w:val="0"/>
        <w:ind w:left="720" w:hanging="360"/>
        <w:rPr>
          <w:rFonts w:asciiTheme="majorHAnsi" w:hAnsiTheme="majorHAnsi" w:cs="Times New Roman"/>
        </w:rPr>
      </w:pPr>
      <w:r w:rsidRPr="00655978">
        <w:rPr>
          <w:rFonts w:asciiTheme="majorHAnsi" w:hAnsiTheme="majorHAnsi" w:cs="Times New Roman"/>
        </w:rPr>
        <w:t xml:space="preserve">C.   </w:t>
      </w:r>
      <w:r w:rsidRPr="00655978">
        <w:rPr>
          <w:rFonts w:ascii="Calibri" w:hAnsi="Calibri" w:cs="Calibri"/>
          <w:color w:val="000000" w:themeColor="text1"/>
        </w:rPr>
        <w:t xml:space="preserve">At the chairs’ discretion, the CT BOS Steering Committee may be convened remotely via video and/or telephone conferencing. </w:t>
      </w:r>
    </w:p>
    <w:p w14:paraId="106B18B1" w14:textId="77777777" w:rsidR="00655978" w:rsidRDefault="00655978" w:rsidP="00655978">
      <w:pPr>
        <w:tabs>
          <w:tab w:val="left" w:pos="630"/>
        </w:tabs>
        <w:autoSpaceDE w:val="0"/>
        <w:autoSpaceDN w:val="0"/>
        <w:adjustRightInd w:val="0"/>
        <w:ind w:left="720" w:hanging="360"/>
        <w:rPr>
          <w:rFonts w:asciiTheme="majorHAnsi" w:hAnsiTheme="majorHAnsi" w:cs="Times New Roman"/>
        </w:rPr>
      </w:pPr>
      <w:r>
        <w:rPr>
          <w:rFonts w:asciiTheme="majorHAnsi" w:hAnsiTheme="majorHAnsi" w:cs="Times New Roman"/>
        </w:rPr>
        <w:t xml:space="preserve">D.  </w:t>
      </w:r>
      <w:r w:rsidR="00E332CD" w:rsidRPr="00CD2DA6">
        <w:rPr>
          <w:rFonts w:asciiTheme="majorHAnsi" w:hAnsiTheme="majorHAnsi" w:cs="Times New Roman"/>
        </w:rPr>
        <w:t xml:space="preserve">Attendance will be recorded at all Steering and committee meetings. Members are expected to have at least an 80% attendance rate at all </w:t>
      </w:r>
      <w:r w:rsidR="007B3DE5">
        <w:rPr>
          <w:rFonts w:asciiTheme="majorHAnsi" w:hAnsiTheme="majorHAnsi" w:cs="Times New Roman"/>
        </w:rPr>
        <w:t>Steering Committee</w:t>
      </w:r>
      <w:r w:rsidR="007B3DE5" w:rsidRPr="00CD2DA6">
        <w:rPr>
          <w:rFonts w:asciiTheme="majorHAnsi" w:hAnsiTheme="majorHAnsi" w:cs="Times New Roman"/>
        </w:rPr>
        <w:t xml:space="preserve"> </w:t>
      </w:r>
      <w:r w:rsidR="00E332CD" w:rsidRPr="00CD2DA6">
        <w:rPr>
          <w:rFonts w:asciiTheme="majorHAnsi" w:hAnsiTheme="majorHAnsi" w:cs="Times New Roman"/>
        </w:rPr>
        <w:t>meetings.</w:t>
      </w:r>
    </w:p>
    <w:p w14:paraId="117F468A" w14:textId="55440AB7" w:rsidR="00E332CD" w:rsidRPr="00655978" w:rsidRDefault="00655978" w:rsidP="00655978">
      <w:pPr>
        <w:tabs>
          <w:tab w:val="left" w:pos="630"/>
        </w:tabs>
        <w:autoSpaceDE w:val="0"/>
        <w:autoSpaceDN w:val="0"/>
        <w:adjustRightInd w:val="0"/>
        <w:ind w:left="720" w:hanging="360"/>
        <w:rPr>
          <w:rFonts w:asciiTheme="majorHAnsi" w:hAnsiTheme="majorHAnsi" w:cs="Times New Roman"/>
        </w:rPr>
      </w:pPr>
      <w:r>
        <w:rPr>
          <w:rFonts w:asciiTheme="majorHAnsi" w:hAnsiTheme="majorHAnsi" w:cs="Times New Roman"/>
        </w:rPr>
        <w:t xml:space="preserve">E.  </w:t>
      </w:r>
      <w:r w:rsidR="00E332CD" w:rsidRPr="00CD2DA6">
        <w:rPr>
          <w:rFonts w:asciiTheme="majorHAnsi" w:hAnsiTheme="majorHAnsi"/>
        </w:rPr>
        <w:t>A member can be removed by a majority vote of the Steering Committee</w:t>
      </w:r>
      <w:r w:rsidR="007B3DE5">
        <w:rPr>
          <w:rFonts w:asciiTheme="majorHAnsi" w:hAnsiTheme="majorHAnsi"/>
        </w:rPr>
        <w:t>.</w:t>
      </w:r>
    </w:p>
    <w:p w14:paraId="5AC1C7BD" w14:textId="77777777" w:rsidR="00E332CD" w:rsidRPr="00CD2DA6" w:rsidRDefault="00E332CD" w:rsidP="00E332CD">
      <w:pPr>
        <w:autoSpaceDE w:val="0"/>
        <w:autoSpaceDN w:val="0"/>
        <w:adjustRightInd w:val="0"/>
        <w:ind w:left="720" w:hanging="360"/>
        <w:rPr>
          <w:rFonts w:asciiTheme="majorHAnsi" w:hAnsiTheme="majorHAnsi" w:cs="Times New Roman"/>
          <w:b/>
          <w:bCs/>
        </w:rPr>
      </w:pPr>
    </w:p>
    <w:p w14:paraId="571892EC" w14:textId="70F06B8B"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 xml:space="preserve">Section 7: Quorum at </w:t>
      </w:r>
      <w:r w:rsidR="00443CE5">
        <w:rPr>
          <w:rFonts w:asciiTheme="majorHAnsi" w:hAnsiTheme="majorHAnsi" w:cs="Times New Roman"/>
          <w:b/>
          <w:bCs/>
        </w:rPr>
        <w:t xml:space="preserve">CT BOS </w:t>
      </w:r>
      <w:r w:rsidRPr="00CD2DA6">
        <w:rPr>
          <w:rFonts w:asciiTheme="majorHAnsi" w:hAnsiTheme="majorHAnsi" w:cs="Times New Roman"/>
          <w:b/>
          <w:bCs/>
        </w:rPr>
        <w:t>Steering Committee Meetings</w:t>
      </w:r>
    </w:p>
    <w:p w14:paraId="64C94BD6"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A simple majorit</w:t>
      </w:r>
      <w:r>
        <w:rPr>
          <w:rFonts w:asciiTheme="majorHAnsi" w:hAnsiTheme="majorHAnsi" w:cs="Times New Roman"/>
        </w:rPr>
        <w:t xml:space="preserve">y (50% + 1) of Members, </w:t>
      </w:r>
      <w:r w:rsidRPr="00CD2DA6">
        <w:rPr>
          <w:rFonts w:asciiTheme="majorHAnsi" w:hAnsiTheme="majorHAnsi" w:cs="Times New Roman"/>
        </w:rPr>
        <w:t>at a Steering Committee meeting, constitutes a quorum.</w:t>
      </w:r>
    </w:p>
    <w:p w14:paraId="196F445C"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B.</w:t>
      </w:r>
      <w:r w:rsidRPr="00CD2DA6">
        <w:rPr>
          <w:rFonts w:asciiTheme="majorHAnsi" w:hAnsiTheme="majorHAnsi" w:cs="Times New Roman"/>
        </w:rPr>
        <w:tab/>
        <w:t xml:space="preserve">A </w:t>
      </w:r>
      <w:r w:rsidR="001A148F">
        <w:rPr>
          <w:rFonts w:asciiTheme="majorHAnsi" w:hAnsiTheme="majorHAnsi" w:cs="Times New Roman"/>
        </w:rPr>
        <w:t xml:space="preserve">quorum </w:t>
      </w:r>
      <w:r w:rsidRPr="00CD2DA6">
        <w:rPr>
          <w:rFonts w:asciiTheme="majorHAnsi" w:hAnsiTheme="majorHAnsi" w:cs="Times New Roman"/>
        </w:rPr>
        <w:t>is needed to (a) change C</w:t>
      </w:r>
      <w:r w:rsidR="007B3DE5">
        <w:rPr>
          <w:rFonts w:asciiTheme="majorHAnsi" w:hAnsiTheme="majorHAnsi" w:cs="Times New Roman"/>
        </w:rPr>
        <w:t>T</w:t>
      </w:r>
      <w:r w:rsidRPr="00CD2DA6">
        <w:rPr>
          <w:rFonts w:asciiTheme="majorHAnsi" w:hAnsiTheme="majorHAnsi" w:cs="Times New Roman"/>
        </w:rPr>
        <w:t xml:space="preserve"> BOS CoC bylaws and </w:t>
      </w:r>
      <w:r w:rsidR="007B3DE5">
        <w:rPr>
          <w:rFonts w:asciiTheme="majorHAnsi" w:hAnsiTheme="majorHAnsi" w:cs="Times New Roman"/>
        </w:rPr>
        <w:t xml:space="preserve">Governance Charter </w:t>
      </w:r>
      <w:r w:rsidRPr="00CD2DA6">
        <w:rPr>
          <w:rFonts w:asciiTheme="majorHAnsi" w:hAnsiTheme="majorHAnsi" w:cs="Times New Roman"/>
        </w:rPr>
        <w:t>(b) approve Steering Committee members</w:t>
      </w:r>
      <w:r w:rsidR="007B3DE5">
        <w:rPr>
          <w:rFonts w:asciiTheme="majorHAnsi" w:hAnsiTheme="majorHAnsi" w:cs="Times New Roman"/>
        </w:rPr>
        <w:t xml:space="preserve"> and (c) elect co-chairs</w:t>
      </w:r>
      <w:r w:rsidRPr="00CD2DA6">
        <w:rPr>
          <w:rFonts w:asciiTheme="majorHAnsi" w:hAnsiTheme="majorHAnsi" w:cs="Times New Roman"/>
        </w:rPr>
        <w:t>.</w:t>
      </w:r>
    </w:p>
    <w:p w14:paraId="5C9E3B50" w14:textId="77777777" w:rsidR="00E332CD" w:rsidRPr="00CD2DA6" w:rsidRDefault="00E332CD" w:rsidP="00E332CD">
      <w:pPr>
        <w:autoSpaceDE w:val="0"/>
        <w:autoSpaceDN w:val="0"/>
        <w:adjustRightInd w:val="0"/>
        <w:rPr>
          <w:rFonts w:asciiTheme="majorHAnsi" w:hAnsiTheme="majorHAnsi" w:cs="Times New Roman"/>
          <w:b/>
          <w:bCs/>
        </w:rPr>
      </w:pPr>
    </w:p>
    <w:p w14:paraId="3D564740" w14:textId="7ED0679D"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 xml:space="preserve">Section 8: </w:t>
      </w:r>
      <w:r w:rsidR="00443CE5">
        <w:rPr>
          <w:rFonts w:asciiTheme="majorHAnsi" w:hAnsiTheme="majorHAnsi" w:cs="Times New Roman"/>
          <w:b/>
          <w:bCs/>
        </w:rPr>
        <w:t xml:space="preserve">CT BOS </w:t>
      </w:r>
      <w:r w:rsidRPr="00CD2DA6">
        <w:rPr>
          <w:rFonts w:asciiTheme="majorHAnsi" w:hAnsiTheme="majorHAnsi" w:cs="Times New Roman"/>
          <w:b/>
          <w:bCs/>
        </w:rPr>
        <w:t xml:space="preserve">Steering Committee </w:t>
      </w:r>
      <w:r w:rsidR="00064D69">
        <w:rPr>
          <w:rFonts w:asciiTheme="majorHAnsi" w:hAnsiTheme="majorHAnsi" w:cs="Times New Roman"/>
          <w:b/>
          <w:bCs/>
        </w:rPr>
        <w:t xml:space="preserve">(SC) </w:t>
      </w:r>
      <w:r w:rsidRPr="00CD2DA6">
        <w:rPr>
          <w:rFonts w:asciiTheme="majorHAnsi" w:hAnsiTheme="majorHAnsi" w:cs="Times New Roman"/>
          <w:b/>
          <w:bCs/>
        </w:rPr>
        <w:t>Co-Chairs</w:t>
      </w:r>
    </w:p>
    <w:p w14:paraId="31F83E43" w14:textId="35D8803D" w:rsidR="00E332CD" w:rsidRPr="00E36FBE" w:rsidRDefault="00E332CD" w:rsidP="00E332CD">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t>A.  The officers of the C</w:t>
      </w:r>
      <w:r w:rsidR="00064D69" w:rsidRPr="00E36FBE">
        <w:rPr>
          <w:rFonts w:asciiTheme="majorHAnsi" w:hAnsiTheme="majorHAnsi" w:cs="Times New Roman"/>
        </w:rPr>
        <w:t>T</w:t>
      </w:r>
      <w:r w:rsidRPr="00E36FBE">
        <w:rPr>
          <w:rFonts w:asciiTheme="majorHAnsi" w:hAnsiTheme="majorHAnsi" w:cs="Times New Roman"/>
        </w:rPr>
        <w:t xml:space="preserve">BOS CoC </w:t>
      </w:r>
      <w:r w:rsidR="00064D69" w:rsidRPr="00E36FBE">
        <w:rPr>
          <w:rFonts w:asciiTheme="majorHAnsi" w:hAnsiTheme="majorHAnsi" w:cs="Times New Roman"/>
        </w:rPr>
        <w:t xml:space="preserve">SC </w:t>
      </w:r>
      <w:r w:rsidRPr="00E36FBE">
        <w:rPr>
          <w:rFonts w:asciiTheme="majorHAnsi" w:hAnsiTheme="majorHAnsi" w:cs="Times New Roman"/>
        </w:rPr>
        <w:t xml:space="preserve">shall be </w:t>
      </w:r>
      <w:r w:rsidR="00214D89" w:rsidRPr="00E36FBE">
        <w:rPr>
          <w:rFonts w:asciiTheme="majorHAnsi" w:hAnsiTheme="majorHAnsi" w:cs="Times New Roman"/>
        </w:rPr>
        <w:t>four</w:t>
      </w:r>
      <w:r w:rsidR="00064D69" w:rsidRPr="00E36FBE">
        <w:rPr>
          <w:rFonts w:asciiTheme="majorHAnsi" w:hAnsiTheme="majorHAnsi" w:cs="Times New Roman"/>
        </w:rPr>
        <w:t xml:space="preserve"> </w:t>
      </w:r>
      <w:proofErr w:type="gramStart"/>
      <w:r w:rsidRPr="00E36FBE">
        <w:rPr>
          <w:rFonts w:asciiTheme="majorHAnsi" w:hAnsiTheme="majorHAnsi" w:cs="Times New Roman"/>
        </w:rPr>
        <w:t xml:space="preserve">co-chairs, </w:t>
      </w:r>
      <w:r w:rsidR="00064D69" w:rsidRPr="00E36FBE">
        <w:rPr>
          <w:rFonts w:asciiTheme="majorHAnsi" w:hAnsiTheme="majorHAnsi" w:cs="Times New Roman"/>
        </w:rPr>
        <w:t>and</w:t>
      </w:r>
      <w:proofErr w:type="gramEnd"/>
      <w:r w:rsidR="00064D69" w:rsidRPr="00E36FBE">
        <w:rPr>
          <w:rFonts w:asciiTheme="majorHAnsi" w:hAnsiTheme="majorHAnsi" w:cs="Times New Roman"/>
        </w:rPr>
        <w:t xml:space="preserve"> include </w:t>
      </w:r>
      <w:r w:rsidRPr="00E36FBE">
        <w:rPr>
          <w:rFonts w:asciiTheme="majorHAnsi" w:hAnsiTheme="majorHAnsi" w:cs="Times New Roman"/>
        </w:rPr>
        <w:t xml:space="preserve">state government and the non-profit provider community.  </w:t>
      </w:r>
    </w:p>
    <w:p w14:paraId="1B796C48" w14:textId="77777777" w:rsidR="00E332CD" w:rsidRPr="00E36FBE" w:rsidRDefault="00E332CD" w:rsidP="00E332CD">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t xml:space="preserve">B. </w:t>
      </w:r>
      <w:r w:rsidRPr="00E36FBE">
        <w:rPr>
          <w:rFonts w:asciiTheme="majorHAnsi" w:hAnsiTheme="majorHAnsi" w:cs="Times New Roman"/>
        </w:rPr>
        <w:tab/>
        <w:t xml:space="preserve">Selection of </w:t>
      </w:r>
      <w:r w:rsidR="007B3DE5" w:rsidRPr="00E36FBE">
        <w:rPr>
          <w:rFonts w:asciiTheme="majorHAnsi" w:hAnsiTheme="majorHAnsi" w:cs="Times New Roman"/>
        </w:rPr>
        <w:t xml:space="preserve">one </w:t>
      </w:r>
      <w:r w:rsidRPr="00E36FBE">
        <w:rPr>
          <w:rFonts w:asciiTheme="majorHAnsi" w:hAnsiTheme="majorHAnsi" w:cs="Times New Roman"/>
        </w:rPr>
        <w:t>Co-Chair will take place annually.</w:t>
      </w:r>
    </w:p>
    <w:p w14:paraId="1C3BB4C4" w14:textId="1D4B6886" w:rsidR="00E332CD" w:rsidRPr="00E36FBE" w:rsidRDefault="00E332CD" w:rsidP="00E332CD">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t>C.</w:t>
      </w:r>
      <w:r w:rsidRPr="00E36FBE">
        <w:rPr>
          <w:rFonts w:asciiTheme="majorHAnsi" w:hAnsiTheme="majorHAnsi" w:cs="Times New Roman"/>
        </w:rPr>
        <w:tab/>
        <w:t>The Co-Chairs can serve unlimited consecutive terms.</w:t>
      </w:r>
    </w:p>
    <w:p w14:paraId="399275EE" w14:textId="70F5A97B" w:rsidR="00E332CD" w:rsidRPr="00E36FBE" w:rsidRDefault="00E332CD" w:rsidP="00E332CD">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t>D.</w:t>
      </w:r>
      <w:r w:rsidRPr="00E36FBE">
        <w:rPr>
          <w:rFonts w:asciiTheme="majorHAnsi" w:hAnsiTheme="majorHAnsi" w:cs="Times New Roman"/>
        </w:rPr>
        <w:tab/>
        <w:t>Election of the Co-Chair</w:t>
      </w:r>
      <w:r w:rsidR="007B3DE5" w:rsidRPr="00E36FBE">
        <w:rPr>
          <w:rFonts w:asciiTheme="majorHAnsi" w:hAnsiTheme="majorHAnsi" w:cs="Times New Roman"/>
        </w:rPr>
        <w:t xml:space="preserve">s </w:t>
      </w:r>
      <w:r w:rsidRPr="00E36FBE">
        <w:rPr>
          <w:rFonts w:asciiTheme="majorHAnsi" w:hAnsiTheme="majorHAnsi" w:cs="Times New Roman"/>
        </w:rPr>
        <w:t>will be by simple majority vote of Members present (Quorum required) a</w:t>
      </w:r>
      <w:r w:rsidR="001A148F" w:rsidRPr="00E36FBE">
        <w:rPr>
          <w:rFonts w:asciiTheme="majorHAnsi" w:hAnsiTheme="majorHAnsi" w:cs="Times New Roman"/>
        </w:rPr>
        <w:t>nnually</w:t>
      </w:r>
      <w:r w:rsidRPr="00E36FBE">
        <w:rPr>
          <w:rFonts w:asciiTheme="majorHAnsi" w:hAnsiTheme="majorHAnsi" w:cs="Times New Roman"/>
        </w:rPr>
        <w:t>.</w:t>
      </w:r>
    </w:p>
    <w:p w14:paraId="0525E675" w14:textId="77777777" w:rsidR="00E36FBE" w:rsidRPr="00E36FBE" w:rsidRDefault="00E332CD" w:rsidP="00E36FBE">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lastRenderedPageBreak/>
        <w:t>E.</w:t>
      </w:r>
      <w:r w:rsidRPr="00E36FBE">
        <w:rPr>
          <w:rFonts w:asciiTheme="majorHAnsi" w:hAnsiTheme="majorHAnsi" w:cs="Times New Roman"/>
        </w:rPr>
        <w:tab/>
        <w:t xml:space="preserve">The Co-Chairs are authorized to represent the CT BOS CoC in all matters not requiring a quorum. </w:t>
      </w:r>
    </w:p>
    <w:p w14:paraId="09D4694C" w14:textId="77777777" w:rsidR="00E36FBE" w:rsidRPr="00E36FBE" w:rsidRDefault="00E36FBE" w:rsidP="00E36FBE">
      <w:pPr>
        <w:autoSpaceDE w:val="0"/>
        <w:autoSpaceDN w:val="0"/>
        <w:adjustRightInd w:val="0"/>
        <w:ind w:left="720" w:hanging="360"/>
        <w:rPr>
          <w:rFonts w:ascii="Calibri" w:hAnsi="Calibri" w:cs="Calibri"/>
          <w:color w:val="000000" w:themeColor="text1"/>
        </w:rPr>
      </w:pPr>
      <w:r w:rsidRPr="00E36FBE">
        <w:rPr>
          <w:rFonts w:asciiTheme="majorHAnsi" w:hAnsiTheme="majorHAnsi" w:cs="Times New Roman"/>
        </w:rPr>
        <w:t xml:space="preserve">F.    </w:t>
      </w:r>
      <w:r w:rsidRPr="00E36FBE">
        <w:rPr>
          <w:rFonts w:ascii="Calibri" w:hAnsi="Calibri" w:cs="Calibri"/>
          <w:color w:val="000000" w:themeColor="text1"/>
        </w:rPr>
        <w:t xml:space="preserve">The Co-chairs are authorized to </w:t>
      </w:r>
      <w:proofErr w:type="gramStart"/>
      <w:r w:rsidRPr="00E36FBE">
        <w:rPr>
          <w:rFonts w:ascii="Calibri" w:hAnsi="Calibri" w:cs="Calibri"/>
          <w:color w:val="000000" w:themeColor="text1"/>
        </w:rPr>
        <w:t>determine:</w:t>
      </w:r>
      <w:proofErr w:type="gramEnd"/>
      <w:r w:rsidRPr="00E36FBE">
        <w:rPr>
          <w:rFonts w:ascii="Calibri" w:hAnsi="Calibri" w:cs="Calibri"/>
          <w:color w:val="000000" w:themeColor="text1"/>
        </w:rPr>
        <w:t xml:space="preserve"> a) when a matter is time sensitive, b) that a decision on a time sensitive matter should not be delayed until such a time as the Steering Committee can convene, and c) that a decision on the matter should be made promptly by the Co-chairs.  It is anticipated that such a determination will be rare and made only in response to unusual circumstances.  Such a determination must be approved by two-thirds of the Co-chairs.  When such a determination is made, Steering Committee members shall be notified and invited to submit input on the matter in advance of a decision by the Co-chairs. Decisions made under the circumstances described above must be approved by two-thirds of the Co-chairs.  </w:t>
      </w:r>
    </w:p>
    <w:p w14:paraId="2B5426C5" w14:textId="77777777" w:rsidR="00E36FBE" w:rsidRPr="00E36FBE" w:rsidRDefault="00E36FBE" w:rsidP="00E36FBE">
      <w:pPr>
        <w:autoSpaceDE w:val="0"/>
        <w:autoSpaceDN w:val="0"/>
        <w:adjustRightInd w:val="0"/>
        <w:ind w:left="720" w:hanging="360"/>
        <w:rPr>
          <w:rFonts w:ascii="Calibri" w:hAnsi="Calibri" w:cs="Calibri"/>
          <w:color w:val="000000" w:themeColor="text1"/>
        </w:rPr>
      </w:pPr>
      <w:r w:rsidRPr="00E36FBE">
        <w:rPr>
          <w:rFonts w:asciiTheme="majorHAnsi" w:hAnsiTheme="majorHAnsi" w:cs="Times New Roman"/>
        </w:rPr>
        <w:t>G.</w:t>
      </w:r>
      <w:r w:rsidRPr="00E36FBE">
        <w:rPr>
          <w:rFonts w:ascii="Calibri" w:hAnsi="Calibri" w:cs="Calibri"/>
          <w:color w:val="000000" w:themeColor="text1"/>
        </w:rPr>
        <w:t xml:space="preserve">  At the Steering Committee meeting that follows such a decision, the Co-chairs will make a report regarding a) the reasons why a decision needed to be made promptly by the Co-Chairs, b) the outcome of the Co-Chairs’ decision, and c) the rationale for that decision.  Such a report shall be documented in Steering Committee minutes. This report is intended to provide members of the Steering Committee with an opportunity to raise for discussion by the full Steering Committee any decisions made on their behalf by the Co-chairs.  The Steering Committee may opt to alter the decision at any time. </w:t>
      </w:r>
    </w:p>
    <w:p w14:paraId="774C5741" w14:textId="29C3F210" w:rsidR="00E36FBE" w:rsidRPr="00E36FBE" w:rsidRDefault="00E36FBE" w:rsidP="00E36FBE">
      <w:pPr>
        <w:autoSpaceDE w:val="0"/>
        <w:autoSpaceDN w:val="0"/>
        <w:adjustRightInd w:val="0"/>
        <w:ind w:left="720" w:hanging="360"/>
        <w:rPr>
          <w:rFonts w:asciiTheme="majorHAnsi" w:hAnsiTheme="majorHAnsi" w:cs="Times New Roman"/>
        </w:rPr>
      </w:pPr>
      <w:r w:rsidRPr="00E36FBE">
        <w:rPr>
          <w:rFonts w:asciiTheme="majorHAnsi" w:hAnsiTheme="majorHAnsi" w:cs="Times New Roman"/>
        </w:rPr>
        <w:t>H.</w:t>
      </w:r>
      <w:r w:rsidRPr="00E36FBE">
        <w:rPr>
          <w:rFonts w:ascii="Calibri" w:hAnsi="Calibri" w:cs="Calibri"/>
          <w:color w:val="000000" w:themeColor="text1"/>
        </w:rPr>
        <w:t xml:space="preserve">  The Co-chairs shall not make decisions on matters that require a quorum as specified in Article VI Section 7 (B) of these by-laws.</w:t>
      </w:r>
    </w:p>
    <w:p w14:paraId="4E840E95" w14:textId="78583D14" w:rsidR="00E332CD" w:rsidRPr="00CD2DA6" w:rsidRDefault="00E36FBE" w:rsidP="00E36FBE">
      <w:pPr>
        <w:autoSpaceDE w:val="0"/>
        <w:autoSpaceDN w:val="0"/>
        <w:adjustRightInd w:val="0"/>
        <w:ind w:left="720" w:hanging="360"/>
        <w:rPr>
          <w:rFonts w:asciiTheme="majorHAnsi" w:hAnsiTheme="majorHAnsi" w:cs="Times New Roman"/>
        </w:rPr>
      </w:pPr>
      <w:r>
        <w:rPr>
          <w:rFonts w:asciiTheme="majorHAnsi" w:hAnsiTheme="majorHAnsi" w:cs="Times New Roman"/>
        </w:rPr>
        <w:t xml:space="preserve">I.    </w:t>
      </w:r>
      <w:r w:rsidR="00E332CD" w:rsidRPr="00CD2DA6">
        <w:rPr>
          <w:rFonts w:asciiTheme="majorHAnsi" w:hAnsiTheme="majorHAnsi" w:cs="Times New Roman"/>
        </w:rPr>
        <w:t xml:space="preserve">The Co-Chairs shall call, preside over all meetings, and set agendas for all CoC meetings. The co-chairs can call special meetings of the Continuum. </w:t>
      </w:r>
    </w:p>
    <w:p w14:paraId="3B305AF9" w14:textId="024A1C5A" w:rsidR="00E332CD" w:rsidRPr="00CD2DA6" w:rsidRDefault="00E36FBE" w:rsidP="00E332CD">
      <w:pPr>
        <w:autoSpaceDE w:val="0"/>
        <w:autoSpaceDN w:val="0"/>
        <w:adjustRightInd w:val="0"/>
        <w:ind w:left="720" w:hanging="360"/>
        <w:rPr>
          <w:rFonts w:asciiTheme="majorHAnsi" w:hAnsiTheme="majorHAnsi" w:cs="Times New Roman"/>
        </w:rPr>
      </w:pPr>
      <w:r>
        <w:rPr>
          <w:rFonts w:asciiTheme="majorHAnsi" w:hAnsiTheme="majorHAnsi" w:cs="Times New Roman"/>
        </w:rPr>
        <w:t xml:space="preserve">J.   </w:t>
      </w:r>
      <w:r w:rsidR="00E332CD" w:rsidRPr="00CD2DA6">
        <w:rPr>
          <w:rFonts w:asciiTheme="majorHAnsi" w:hAnsiTheme="majorHAnsi" w:cs="Times New Roman"/>
        </w:rPr>
        <w:t>Immediate Past Co-Chairs may assist and advise the Co-Chairs, upon their request, in the performance of their duties.</w:t>
      </w:r>
    </w:p>
    <w:p w14:paraId="491ECB10" w14:textId="6496824F" w:rsidR="00E332CD" w:rsidRPr="00CD2DA6" w:rsidRDefault="00E36FBE" w:rsidP="00E332CD">
      <w:pPr>
        <w:autoSpaceDE w:val="0"/>
        <w:autoSpaceDN w:val="0"/>
        <w:adjustRightInd w:val="0"/>
        <w:ind w:left="720" w:hanging="360"/>
        <w:rPr>
          <w:rFonts w:asciiTheme="majorHAnsi" w:hAnsiTheme="majorHAnsi" w:cs="Times New Roman"/>
        </w:rPr>
      </w:pPr>
      <w:r>
        <w:rPr>
          <w:rFonts w:asciiTheme="majorHAnsi" w:hAnsiTheme="majorHAnsi" w:cs="Times New Roman"/>
        </w:rPr>
        <w:t xml:space="preserve">K.   </w:t>
      </w:r>
      <w:r w:rsidR="00E332CD" w:rsidRPr="00CD2DA6">
        <w:rPr>
          <w:rFonts w:asciiTheme="majorHAnsi" w:hAnsiTheme="majorHAnsi" w:cs="Times New Roman"/>
        </w:rPr>
        <w:t>Any vacancies occurring during the year shall be filled upon the recommendation of the Executive Committee and shall be ratified by the Steering Committee.</w:t>
      </w:r>
    </w:p>
    <w:p w14:paraId="3D60FF07" w14:textId="77777777" w:rsidR="00E332CD" w:rsidRPr="00CD2DA6" w:rsidRDefault="00E332CD" w:rsidP="00E332CD">
      <w:pPr>
        <w:rPr>
          <w:rFonts w:asciiTheme="majorHAnsi" w:hAnsiTheme="majorHAnsi" w:cs="Times New Roman"/>
          <w:b/>
          <w:bCs/>
        </w:rPr>
      </w:pPr>
    </w:p>
    <w:p w14:paraId="4D247DB1"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VII – Consultant Functions</w:t>
      </w:r>
    </w:p>
    <w:p w14:paraId="0BF6DA74"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r>
      <w:r w:rsidR="007B3DE5">
        <w:rPr>
          <w:rFonts w:asciiTheme="majorHAnsi" w:hAnsiTheme="majorHAnsi" w:cs="Times New Roman"/>
        </w:rPr>
        <w:t xml:space="preserve">A </w:t>
      </w:r>
      <w:r w:rsidRPr="00CD2DA6">
        <w:rPr>
          <w:rFonts w:asciiTheme="majorHAnsi" w:hAnsiTheme="majorHAnsi" w:cs="Times New Roman"/>
        </w:rPr>
        <w:t xml:space="preserve">Consultant manages the day-to-day operations of the </w:t>
      </w:r>
      <w:r w:rsidR="007B3DE5">
        <w:rPr>
          <w:rFonts w:asciiTheme="majorHAnsi" w:hAnsiTheme="majorHAnsi" w:cs="Times New Roman"/>
        </w:rPr>
        <w:t xml:space="preserve">CT </w:t>
      </w:r>
      <w:r w:rsidRPr="00CD2DA6">
        <w:rPr>
          <w:rFonts w:asciiTheme="majorHAnsi" w:hAnsiTheme="majorHAnsi" w:cs="Times New Roman"/>
        </w:rPr>
        <w:t>BOS Continuum of Care and write</w:t>
      </w:r>
      <w:r w:rsidR="007B3DE5">
        <w:rPr>
          <w:rFonts w:asciiTheme="majorHAnsi" w:hAnsiTheme="majorHAnsi" w:cs="Times New Roman"/>
        </w:rPr>
        <w:t>s</w:t>
      </w:r>
      <w:r w:rsidRPr="00CD2DA6">
        <w:rPr>
          <w:rFonts w:asciiTheme="majorHAnsi" w:hAnsiTheme="majorHAnsi" w:cs="Times New Roman"/>
        </w:rPr>
        <w:t xml:space="preserve"> the annual </w:t>
      </w:r>
      <w:r w:rsidR="007B3DE5">
        <w:rPr>
          <w:rFonts w:asciiTheme="majorHAnsi" w:hAnsiTheme="majorHAnsi" w:cs="Times New Roman"/>
        </w:rPr>
        <w:t>HUD Continuum of Care Application</w:t>
      </w:r>
      <w:r w:rsidRPr="00CD2DA6">
        <w:rPr>
          <w:rFonts w:asciiTheme="majorHAnsi" w:hAnsiTheme="majorHAnsi" w:cs="Times New Roman"/>
        </w:rPr>
        <w:t>.</w:t>
      </w:r>
    </w:p>
    <w:p w14:paraId="18273DE1" w14:textId="77777777" w:rsidR="00E332CD" w:rsidRPr="00CD2DA6" w:rsidRDefault="00E332CD" w:rsidP="00E332CD">
      <w:pPr>
        <w:autoSpaceDE w:val="0"/>
        <w:autoSpaceDN w:val="0"/>
        <w:adjustRightInd w:val="0"/>
        <w:ind w:left="720" w:hanging="360"/>
        <w:rPr>
          <w:rFonts w:asciiTheme="majorHAnsi" w:hAnsiTheme="majorHAnsi" w:cs="Times New Roman"/>
        </w:rPr>
      </w:pPr>
      <w:r w:rsidRPr="00CD2DA6">
        <w:rPr>
          <w:rFonts w:asciiTheme="majorHAnsi" w:hAnsiTheme="majorHAnsi" w:cs="Times New Roman"/>
        </w:rPr>
        <w:t>B.</w:t>
      </w:r>
      <w:r w:rsidRPr="00CD2DA6">
        <w:rPr>
          <w:rFonts w:asciiTheme="majorHAnsi" w:hAnsiTheme="majorHAnsi" w:cs="Times New Roman"/>
        </w:rPr>
        <w:tab/>
      </w:r>
      <w:r w:rsidR="007B3DE5">
        <w:rPr>
          <w:rFonts w:asciiTheme="majorHAnsi" w:hAnsiTheme="majorHAnsi" w:cs="Times New Roman"/>
        </w:rPr>
        <w:t xml:space="preserve">A </w:t>
      </w:r>
      <w:r w:rsidRPr="00CD2DA6">
        <w:rPr>
          <w:rFonts w:asciiTheme="majorHAnsi" w:hAnsiTheme="majorHAnsi" w:cs="Times New Roman"/>
        </w:rPr>
        <w:t>Consultant is selected by and reports to the Lead Agency.</w:t>
      </w:r>
    </w:p>
    <w:p w14:paraId="347D9AE2" w14:textId="77777777" w:rsidR="00E332CD" w:rsidRPr="00CD2DA6" w:rsidRDefault="00E332CD" w:rsidP="00E332CD">
      <w:pPr>
        <w:rPr>
          <w:rFonts w:asciiTheme="majorHAnsi" w:hAnsiTheme="majorHAnsi" w:cs="Times New Roman"/>
          <w:b/>
          <w:bCs/>
        </w:rPr>
      </w:pPr>
    </w:p>
    <w:p w14:paraId="51ABA824" w14:textId="77777777" w:rsidR="00E332CD" w:rsidRPr="00CD2DA6" w:rsidRDefault="00E332CD" w:rsidP="00E332CD">
      <w:pPr>
        <w:rPr>
          <w:rFonts w:asciiTheme="majorHAnsi" w:hAnsiTheme="majorHAnsi" w:cs="Times New Roman"/>
          <w:b/>
          <w:bCs/>
        </w:rPr>
      </w:pPr>
      <w:r w:rsidRPr="00CD2DA6">
        <w:rPr>
          <w:rFonts w:asciiTheme="majorHAnsi" w:hAnsiTheme="majorHAnsi" w:cs="Times New Roman"/>
          <w:b/>
          <w:bCs/>
        </w:rPr>
        <w:t>Article VIII – Conflict of Interest &amp; Code of Conduct</w:t>
      </w:r>
    </w:p>
    <w:p w14:paraId="415E5754" w14:textId="77777777" w:rsidR="00E332CD" w:rsidRPr="00CD2DA6" w:rsidRDefault="00E332CD" w:rsidP="00E332CD">
      <w:pPr>
        <w:autoSpaceDE w:val="0"/>
        <w:autoSpaceDN w:val="0"/>
        <w:adjustRightInd w:val="0"/>
        <w:rPr>
          <w:rFonts w:asciiTheme="majorHAnsi" w:hAnsiTheme="majorHAnsi" w:cs="TimesNewRoman"/>
        </w:rPr>
      </w:pPr>
      <w:r w:rsidRPr="00CD2DA6">
        <w:rPr>
          <w:rFonts w:asciiTheme="majorHAnsi" w:hAnsiTheme="majorHAnsi" w:cs="Times New Roman"/>
          <w:b/>
        </w:rPr>
        <w:t>Section 1:</w:t>
      </w:r>
      <w:r w:rsidRPr="00CD2DA6">
        <w:rPr>
          <w:rFonts w:asciiTheme="majorHAnsi" w:hAnsiTheme="majorHAnsi" w:cs="Times New Roman"/>
        </w:rPr>
        <w:t xml:space="preserve"> </w:t>
      </w:r>
      <w:r w:rsidRPr="00CD2DA6">
        <w:rPr>
          <w:rFonts w:asciiTheme="majorHAnsi" w:hAnsiTheme="majorHAnsi" w:cs="TimesNewRoman"/>
        </w:rPr>
        <w:t>CT BOS CoC members must conduct themselves at all times with the highest ethical standards.  Members are required to follow the CT BOS CoC Code of Conduct.</w:t>
      </w:r>
      <w:r>
        <w:rPr>
          <w:rFonts w:asciiTheme="majorHAnsi" w:hAnsiTheme="majorHAnsi" w:cs="TimesNewRoman"/>
        </w:rPr>
        <w:t xml:space="preserve"> (See Appendix 1.) </w:t>
      </w:r>
      <w:r w:rsidRPr="00CD2DA6">
        <w:rPr>
          <w:rFonts w:asciiTheme="majorHAnsi" w:hAnsiTheme="majorHAnsi" w:cs="TimesNewRoman"/>
        </w:rPr>
        <w:t xml:space="preserve">Conflicts of interest, and even the appearance of a conflict of interest, must be avoided. </w:t>
      </w:r>
    </w:p>
    <w:p w14:paraId="5B48FAB8"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NewRoman"/>
          <w:b/>
        </w:rPr>
        <w:t>Section 2:</w:t>
      </w:r>
      <w:r w:rsidRPr="00CD2DA6">
        <w:rPr>
          <w:rFonts w:asciiTheme="majorHAnsi" w:hAnsiTheme="majorHAnsi" w:cs="TimesNewRoman"/>
        </w:rPr>
        <w:t xml:space="preserve"> </w:t>
      </w:r>
      <w:r w:rsidRPr="00CD2DA6">
        <w:rPr>
          <w:rFonts w:asciiTheme="majorHAnsi" w:hAnsiTheme="majorHAnsi" w:cs="Times New Roman"/>
        </w:rPr>
        <w:t>All individuals and representatives of organizations who have, are seeking, or considering seeking funds under the endorsement of the CoC must adhere to the following:</w:t>
      </w:r>
    </w:p>
    <w:p w14:paraId="19C75072" w14:textId="4B8B9466" w:rsidR="00E332CD" w:rsidRPr="00CA41C1" w:rsidRDefault="00E332CD" w:rsidP="00CA41C1">
      <w:pPr>
        <w:pStyle w:val="ListParagraph"/>
        <w:numPr>
          <w:ilvl w:val="0"/>
          <w:numId w:val="142"/>
        </w:numPr>
        <w:autoSpaceDE w:val="0"/>
        <w:autoSpaceDN w:val="0"/>
        <w:adjustRightInd w:val="0"/>
        <w:rPr>
          <w:rFonts w:asciiTheme="majorHAnsi" w:hAnsiTheme="majorHAnsi" w:cs="Times New Roman"/>
          <w:sz w:val="24"/>
          <w:szCs w:val="24"/>
        </w:rPr>
      </w:pPr>
      <w:r w:rsidRPr="00CA41C1">
        <w:rPr>
          <w:rFonts w:asciiTheme="majorHAnsi" w:hAnsiTheme="majorHAnsi" w:cs="Times New Roman"/>
          <w:sz w:val="24"/>
          <w:szCs w:val="24"/>
        </w:rPr>
        <w:t>He or she shall disclose to the CoC any conflict or appearance of conflict which may or could be reasonably known to exist.</w:t>
      </w:r>
    </w:p>
    <w:p w14:paraId="3225B5DD" w14:textId="1E589DF5" w:rsidR="00CA41C1" w:rsidRPr="00CA41C1" w:rsidRDefault="00CA41C1" w:rsidP="00CA41C1">
      <w:pPr>
        <w:pStyle w:val="ListParagraph"/>
        <w:numPr>
          <w:ilvl w:val="0"/>
          <w:numId w:val="142"/>
        </w:numPr>
        <w:autoSpaceDE w:val="0"/>
        <w:autoSpaceDN w:val="0"/>
        <w:adjustRightInd w:val="0"/>
        <w:rPr>
          <w:rFonts w:asciiTheme="majorHAnsi" w:hAnsiTheme="majorHAnsi" w:cs="Times New Roman"/>
          <w:sz w:val="24"/>
          <w:szCs w:val="24"/>
        </w:rPr>
      </w:pPr>
      <w:r w:rsidRPr="00CA41C1">
        <w:rPr>
          <w:sz w:val="24"/>
          <w:szCs w:val="24"/>
        </w:rPr>
        <w:lastRenderedPageBreak/>
        <w:t>Each CT BOS Steering Committee member is required at least annually to complete either 1) a written attestation of having no current conflicts of interest that would prevent him/her from making decisions about CoC project funding and ranking; or 2) a written disclosure of any such conflicts of interest.</w:t>
      </w:r>
    </w:p>
    <w:p w14:paraId="5968EE50" w14:textId="77777777" w:rsidR="00CA41C1" w:rsidRPr="00CA41C1" w:rsidRDefault="00E332CD" w:rsidP="00CA41C1">
      <w:pPr>
        <w:pStyle w:val="ListParagraph"/>
        <w:numPr>
          <w:ilvl w:val="0"/>
          <w:numId w:val="142"/>
        </w:numPr>
        <w:autoSpaceDE w:val="0"/>
        <w:autoSpaceDN w:val="0"/>
        <w:adjustRightInd w:val="0"/>
        <w:rPr>
          <w:rFonts w:asciiTheme="majorHAnsi" w:hAnsiTheme="majorHAnsi" w:cs="Times New Roman"/>
          <w:sz w:val="24"/>
          <w:szCs w:val="24"/>
        </w:rPr>
      </w:pPr>
      <w:r w:rsidRPr="00CA41C1">
        <w:rPr>
          <w:rFonts w:asciiTheme="majorHAnsi" w:hAnsiTheme="majorHAnsi" w:cs="Times New Roman"/>
          <w:sz w:val="24"/>
          <w:szCs w:val="24"/>
        </w:rPr>
        <w:t>He or she shall not vote on any item that would create a conflict or appearance of conflict.</w:t>
      </w:r>
    </w:p>
    <w:p w14:paraId="1603797E" w14:textId="77777777" w:rsidR="00CA41C1" w:rsidRPr="00CA41C1" w:rsidRDefault="00E332CD" w:rsidP="00CA41C1">
      <w:pPr>
        <w:pStyle w:val="ListParagraph"/>
        <w:numPr>
          <w:ilvl w:val="0"/>
          <w:numId w:val="142"/>
        </w:numPr>
        <w:autoSpaceDE w:val="0"/>
        <w:autoSpaceDN w:val="0"/>
        <w:adjustRightInd w:val="0"/>
        <w:rPr>
          <w:rFonts w:asciiTheme="majorHAnsi" w:hAnsiTheme="majorHAnsi" w:cs="Times New Roman"/>
          <w:sz w:val="24"/>
          <w:szCs w:val="24"/>
        </w:rPr>
      </w:pPr>
      <w:r w:rsidRPr="00CA41C1">
        <w:rPr>
          <w:rFonts w:asciiTheme="majorHAnsi" w:hAnsiTheme="majorHAnsi" w:cs="Times New Roman"/>
          <w:sz w:val="24"/>
          <w:szCs w:val="24"/>
        </w:rPr>
        <w:t xml:space="preserve">He or she shall not participate in or influence discussions or resulting decisions concerning the award of a grant or other financial benefits to the organization that the member represents. </w:t>
      </w:r>
    </w:p>
    <w:p w14:paraId="0E7E4719" w14:textId="5863B0DC" w:rsidR="00E332CD" w:rsidRPr="00CA41C1" w:rsidRDefault="00E332CD" w:rsidP="00E332CD">
      <w:pPr>
        <w:pStyle w:val="ListParagraph"/>
        <w:numPr>
          <w:ilvl w:val="0"/>
          <w:numId w:val="142"/>
        </w:numPr>
        <w:autoSpaceDE w:val="0"/>
        <w:autoSpaceDN w:val="0"/>
        <w:adjustRightInd w:val="0"/>
        <w:rPr>
          <w:rFonts w:asciiTheme="majorHAnsi" w:hAnsiTheme="majorHAnsi" w:cs="Times New Roman"/>
          <w:sz w:val="24"/>
          <w:szCs w:val="24"/>
        </w:rPr>
      </w:pPr>
      <w:r w:rsidRPr="00CA41C1">
        <w:rPr>
          <w:rFonts w:asciiTheme="majorHAnsi" w:hAnsiTheme="majorHAnsi" w:cs="Times New Roman"/>
          <w:sz w:val="24"/>
          <w:szCs w:val="24"/>
        </w:rPr>
        <w:t>He or she shall not lobby or seek information from any other member of the Continuum if such action would create a conflict or the appearance of a conflict.</w:t>
      </w:r>
    </w:p>
    <w:p w14:paraId="1D7A51CA"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IX– Nondiscrimination</w:t>
      </w:r>
    </w:p>
    <w:p w14:paraId="78A085B3" w14:textId="77777777"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 1:</w:t>
      </w:r>
      <w:r w:rsidRPr="00CD2DA6">
        <w:rPr>
          <w:rFonts w:asciiTheme="majorHAnsi" w:hAnsiTheme="majorHAnsi" w:cs="Times New Roman"/>
        </w:rPr>
        <w:t xml:space="preserve"> The members, officers, and persons served by the Continuum shall </w:t>
      </w:r>
      <w:r w:rsidRPr="00CD2DA6">
        <w:rPr>
          <w:rFonts w:asciiTheme="majorHAnsi" w:hAnsiTheme="majorHAnsi"/>
        </w:rPr>
        <w:t xml:space="preserve">not discriminate against any CoC member because of race, color, religious creed, age, marital status, national origin, sex, sexual orientation, gender identity or gender expression, intellectual disability, or physical disability and will follow </w:t>
      </w:r>
      <w:r w:rsidRPr="00CD2DA6">
        <w:rPr>
          <w:rFonts w:asciiTheme="majorHAnsi" w:hAnsiTheme="majorHAnsi" w:cs="Times New Roman"/>
        </w:rPr>
        <w:t>all state and federal regulations regarding nondiscrimination.</w:t>
      </w:r>
    </w:p>
    <w:p w14:paraId="413623A1" w14:textId="77777777" w:rsidR="00E332CD" w:rsidRPr="00CD2DA6" w:rsidRDefault="00E332CD" w:rsidP="00E332CD">
      <w:pPr>
        <w:autoSpaceDE w:val="0"/>
        <w:autoSpaceDN w:val="0"/>
        <w:adjustRightInd w:val="0"/>
        <w:rPr>
          <w:rFonts w:asciiTheme="majorHAnsi" w:hAnsiTheme="majorHAnsi" w:cs="Times New Roman"/>
          <w:b/>
          <w:bCs/>
        </w:rPr>
      </w:pPr>
    </w:p>
    <w:p w14:paraId="5501BE37" w14:textId="77777777" w:rsidR="00E332CD" w:rsidRPr="00CD2DA6" w:rsidRDefault="00E332CD" w:rsidP="00E332CD">
      <w:pPr>
        <w:autoSpaceDE w:val="0"/>
        <w:autoSpaceDN w:val="0"/>
        <w:adjustRightInd w:val="0"/>
        <w:rPr>
          <w:rFonts w:asciiTheme="majorHAnsi" w:hAnsiTheme="majorHAnsi" w:cs="Times New Roman"/>
          <w:b/>
          <w:bCs/>
        </w:rPr>
      </w:pPr>
      <w:r w:rsidRPr="00CD2DA6">
        <w:rPr>
          <w:rFonts w:asciiTheme="majorHAnsi" w:hAnsiTheme="majorHAnsi" w:cs="Times New Roman"/>
          <w:b/>
          <w:bCs/>
        </w:rPr>
        <w:t>Article X- Amendments</w:t>
      </w:r>
    </w:p>
    <w:p w14:paraId="3EEB1EF2" w14:textId="659148A2" w:rsidR="00E332CD" w:rsidRPr="00CD2DA6" w:rsidRDefault="00E332CD" w:rsidP="00E332CD">
      <w:pPr>
        <w:autoSpaceDE w:val="0"/>
        <w:autoSpaceDN w:val="0"/>
        <w:adjustRightInd w:val="0"/>
        <w:rPr>
          <w:rFonts w:asciiTheme="majorHAnsi" w:hAnsiTheme="majorHAnsi" w:cs="Times New Roman"/>
        </w:rPr>
      </w:pPr>
      <w:r w:rsidRPr="00CD2DA6">
        <w:rPr>
          <w:rFonts w:asciiTheme="majorHAnsi" w:hAnsiTheme="majorHAnsi" w:cs="Times New Roman"/>
          <w:b/>
        </w:rPr>
        <w:t>Section 1:</w:t>
      </w:r>
      <w:r w:rsidRPr="00CD2DA6">
        <w:rPr>
          <w:rFonts w:asciiTheme="majorHAnsi" w:hAnsiTheme="majorHAnsi" w:cs="Times New Roman"/>
        </w:rPr>
        <w:t xml:space="preserve"> These Bylaws may be amended by a majority vote at a meeting of the Steering Committee, with a </w:t>
      </w:r>
      <w:r w:rsidR="0071488B">
        <w:rPr>
          <w:rFonts w:asciiTheme="majorHAnsi" w:hAnsiTheme="majorHAnsi" w:cs="Times New Roman"/>
        </w:rPr>
        <w:t xml:space="preserve">quorum </w:t>
      </w:r>
      <w:r w:rsidRPr="00CD2DA6">
        <w:rPr>
          <w:rFonts w:asciiTheme="majorHAnsi" w:hAnsiTheme="majorHAnsi" w:cs="Times New Roman"/>
        </w:rPr>
        <w:t xml:space="preserve">present, provided that the proposed amendment(s) shall have been submitted in writing to each member at </w:t>
      </w:r>
      <w:r w:rsidR="003515E1">
        <w:rPr>
          <w:rFonts w:asciiTheme="majorHAnsi" w:hAnsiTheme="majorHAnsi" w:cs="Times New Roman"/>
        </w:rPr>
        <w:t xml:space="preserve">least </w:t>
      </w:r>
      <w:r w:rsidRPr="00CD2DA6">
        <w:rPr>
          <w:rFonts w:asciiTheme="majorHAnsi" w:hAnsiTheme="majorHAnsi" w:cs="Times New Roman"/>
        </w:rPr>
        <w:t>10 business days before action is taken by the Steering Committee.</w:t>
      </w:r>
    </w:p>
    <w:p w14:paraId="5D0EF105" w14:textId="77777777" w:rsidR="00E332CD" w:rsidRPr="00AD765E" w:rsidRDefault="00E332CD" w:rsidP="00E332CD">
      <w:pPr>
        <w:rPr>
          <w:rFonts w:asciiTheme="majorHAnsi" w:hAnsiTheme="majorHAnsi" w:cs="TimesNewRoman"/>
          <w:b/>
        </w:rPr>
      </w:pPr>
      <w:r w:rsidRPr="00CD2DA6">
        <w:rPr>
          <w:rFonts w:asciiTheme="majorHAnsi" w:hAnsiTheme="majorHAnsi" w:cs="Times New Roman"/>
        </w:rPr>
        <w:br w:type="page"/>
      </w:r>
      <w:r w:rsidRPr="00AD765E">
        <w:rPr>
          <w:rFonts w:asciiTheme="majorHAnsi" w:hAnsiTheme="majorHAnsi" w:cs="Times New Roman"/>
          <w:b/>
        </w:rPr>
        <w:lastRenderedPageBreak/>
        <w:t xml:space="preserve">Appendix I: </w:t>
      </w:r>
      <w:r w:rsidRPr="00AD765E">
        <w:rPr>
          <w:rFonts w:asciiTheme="majorHAnsi" w:hAnsiTheme="majorHAnsi" w:cs="TimesNewRoman"/>
          <w:b/>
        </w:rPr>
        <w:t>CT BOS CoC Code of Conduct</w:t>
      </w:r>
    </w:p>
    <w:p w14:paraId="2141351E" w14:textId="77777777" w:rsidR="00E332CD" w:rsidRPr="00CD2DA6" w:rsidRDefault="00E332CD" w:rsidP="00E332CD">
      <w:pPr>
        <w:autoSpaceDE w:val="0"/>
        <w:autoSpaceDN w:val="0"/>
        <w:adjustRightInd w:val="0"/>
        <w:rPr>
          <w:rFonts w:asciiTheme="majorHAnsi" w:hAnsiTheme="majorHAnsi" w:cs="TimesNewRoman"/>
        </w:rPr>
      </w:pPr>
    </w:p>
    <w:p w14:paraId="5D9F93BE" w14:textId="77777777" w:rsidR="00E332CD" w:rsidRPr="00CD2DA6" w:rsidRDefault="00E332CD" w:rsidP="00E332CD">
      <w:pPr>
        <w:pStyle w:val="Default"/>
        <w:rPr>
          <w:rFonts w:asciiTheme="majorHAnsi" w:hAnsiTheme="majorHAnsi" w:cs="TimesNewRoman"/>
        </w:rPr>
      </w:pPr>
      <w:r w:rsidRPr="00CD2DA6">
        <w:rPr>
          <w:rFonts w:asciiTheme="majorHAnsi" w:hAnsiTheme="majorHAnsi" w:cs="TimesNewRoman"/>
        </w:rPr>
        <w:t xml:space="preserve">This CT BOS CoC Code of Conduct represents the CoC’s commitment to high standards. The following standards should be regarded as minimum expectations for conduct. Members will act in accordance with and maintain the highest standards of professional integrity, impartiality, diligence, creativity and productivity. CoC business will be conducted in a manner that reflects the highest standards and in accordance with federal, state, and local laws and regulations.  </w:t>
      </w:r>
    </w:p>
    <w:p w14:paraId="4DF3C3AD" w14:textId="77777777" w:rsidR="00E332CD" w:rsidRPr="00CD2DA6" w:rsidRDefault="00E332CD" w:rsidP="00E332CD">
      <w:pPr>
        <w:autoSpaceDE w:val="0"/>
        <w:autoSpaceDN w:val="0"/>
        <w:adjustRightInd w:val="0"/>
        <w:rPr>
          <w:rFonts w:asciiTheme="majorHAnsi" w:hAnsiTheme="majorHAnsi" w:cs="TimesNewRoman"/>
          <w:b/>
        </w:rPr>
      </w:pPr>
    </w:p>
    <w:p w14:paraId="1BA6B405"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1. Compliance with Policies</w:t>
      </w:r>
    </w:p>
    <w:p w14:paraId="6554D411"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Members will conduct the CT BOS CoC business in accordance with the by-laws of CT BOS CoC including conflict of interest and information management policies.</w:t>
      </w:r>
    </w:p>
    <w:p w14:paraId="02588F7C" w14:textId="77777777" w:rsidR="00E332CD" w:rsidRPr="00CD2DA6" w:rsidRDefault="00E332CD" w:rsidP="00E332CD">
      <w:pPr>
        <w:autoSpaceDE w:val="0"/>
        <w:autoSpaceDN w:val="0"/>
        <w:adjustRightInd w:val="0"/>
        <w:rPr>
          <w:rFonts w:asciiTheme="majorHAnsi" w:hAnsiTheme="majorHAnsi" w:cs="TimesNewRoman"/>
          <w:b/>
        </w:rPr>
      </w:pPr>
    </w:p>
    <w:p w14:paraId="1A852C77"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2. Conflict of Interest</w:t>
      </w:r>
    </w:p>
    <w:p w14:paraId="02078F5A"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Members must act in the best interests of the organization and avoid situations where their personal interests or relationships interfere with acting in good faith on behalf of the CT BOS CoC.</w:t>
      </w:r>
    </w:p>
    <w:p w14:paraId="77132A10" w14:textId="77777777" w:rsidR="00E332CD" w:rsidRPr="00CD2DA6" w:rsidRDefault="00E332CD" w:rsidP="007B5C79">
      <w:pPr>
        <w:pStyle w:val="Default"/>
        <w:ind w:left="720" w:hanging="360"/>
        <w:rPr>
          <w:rFonts w:asciiTheme="majorHAnsi" w:hAnsiTheme="majorHAnsi" w:cs="Times New Roman"/>
        </w:rPr>
      </w:pPr>
      <w:r w:rsidRPr="00CD2DA6">
        <w:rPr>
          <w:rFonts w:asciiTheme="majorHAnsi" w:hAnsiTheme="majorHAnsi" w:cs="Times New Roman"/>
        </w:rPr>
        <w:t xml:space="preserve">B. </w:t>
      </w:r>
      <w:r w:rsidRPr="00CD2DA6">
        <w:rPr>
          <w:rFonts w:asciiTheme="majorHAnsi" w:hAnsiTheme="majorHAnsi" w:cs="Times New Roman"/>
        </w:rPr>
        <w:tab/>
        <w:t>Members may not engage in activities that are in conflict with the interests of the</w:t>
      </w:r>
      <w:r w:rsidR="007F2FAA">
        <w:rPr>
          <w:rFonts w:asciiTheme="majorHAnsi" w:hAnsiTheme="majorHAnsi" w:cs="Times New Roman"/>
        </w:rPr>
        <w:t xml:space="preserve"> </w:t>
      </w:r>
      <w:r w:rsidRPr="00CD2DA6">
        <w:rPr>
          <w:rFonts w:asciiTheme="majorHAnsi" w:hAnsiTheme="majorHAnsi" w:cs="Times New Roman"/>
        </w:rPr>
        <w:t>CT BOS CoC or that may negatively impact the reputation of the CoC.</w:t>
      </w:r>
    </w:p>
    <w:p w14:paraId="354194C3"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C. </w:t>
      </w:r>
      <w:r w:rsidR="007F2FAA">
        <w:rPr>
          <w:rFonts w:asciiTheme="majorHAnsi" w:hAnsiTheme="majorHAnsi" w:cs="Times New Roman"/>
        </w:rPr>
        <w:t xml:space="preserve">  </w:t>
      </w:r>
      <w:r w:rsidRPr="00CD2DA6">
        <w:rPr>
          <w:rFonts w:asciiTheme="majorHAnsi" w:hAnsiTheme="majorHAnsi" w:cs="Times New Roman"/>
        </w:rPr>
        <w:t xml:space="preserve">Members are required to follow Article VIII of the CT BOS CoC Bylaws regarding conflict of interest and code of conduct. </w:t>
      </w:r>
    </w:p>
    <w:p w14:paraId="2FF4CB71" w14:textId="77777777" w:rsidR="00E332CD" w:rsidRPr="00CD2DA6" w:rsidRDefault="00E332CD" w:rsidP="00E332CD">
      <w:pPr>
        <w:pStyle w:val="Default"/>
        <w:ind w:left="720"/>
        <w:rPr>
          <w:rFonts w:asciiTheme="majorHAnsi" w:hAnsiTheme="majorHAnsi" w:cs="Times New Roman"/>
        </w:rPr>
      </w:pPr>
    </w:p>
    <w:p w14:paraId="5D2D7648"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3. Confidentiality</w:t>
      </w:r>
    </w:p>
    <w:p w14:paraId="341F85E5"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A.</w:t>
      </w:r>
      <w:r w:rsidRPr="00CD2DA6">
        <w:rPr>
          <w:rFonts w:asciiTheme="majorHAnsi" w:hAnsiTheme="majorHAnsi" w:cs="Times New Roman"/>
        </w:rPr>
        <w:tab/>
        <w:t>Members must maintain the highest standards of confidentiality regarding information obtained directly or indirectly through their involvement with the CT BOS CoC. This includes but is not limited to information about members and their organizations and funded agencies. Members must also avoid inadvertent disclosure of confidential information through casual or public discussion, which may be overheard or misinterpreted.</w:t>
      </w:r>
    </w:p>
    <w:p w14:paraId="38605E96" w14:textId="77777777" w:rsidR="00E332CD" w:rsidRPr="00CD2DA6" w:rsidRDefault="00E332CD" w:rsidP="00E332CD">
      <w:pPr>
        <w:autoSpaceDE w:val="0"/>
        <w:autoSpaceDN w:val="0"/>
        <w:adjustRightInd w:val="0"/>
        <w:rPr>
          <w:rFonts w:asciiTheme="majorHAnsi" w:hAnsiTheme="majorHAnsi" w:cs="TimesNewRoman"/>
          <w:b/>
        </w:rPr>
      </w:pPr>
    </w:p>
    <w:p w14:paraId="64196367"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 xml:space="preserve">4. Impartiality </w:t>
      </w:r>
    </w:p>
    <w:p w14:paraId="3D074820"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sz w:val="23"/>
          <w:szCs w:val="23"/>
        </w:rPr>
        <w:t xml:space="preserve">A. </w:t>
      </w:r>
      <w:r w:rsidRPr="00CD2DA6">
        <w:rPr>
          <w:rFonts w:asciiTheme="majorHAnsi" w:hAnsiTheme="majorHAnsi"/>
          <w:sz w:val="23"/>
          <w:szCs w:val="23"/>
        </w:rPr>
        <w:tab/>
      </w:r>
      <w:r w:rsidRPr="00CD2DA6">
        <w:rPr>
          <w:rFonts w:asciiTheme="majorHAnsi" w:hAnsiTheme="majorHAnsi" w:cs="Times New Roman"/>
        </w:rPr>
        <w:t xml:space="preserve">Member agencies shall act impartially and with integrity. </w:t>
      </w:r>
    </w:p>
    <w:p w14:paraId="5B66C811" w14:textId="77777777" w:rsidR="00E332CD" w:rsidRPr="00CD2DA6" w:rsidRDefault="00E332CD" w:rsidP="00E332CD">
      <w:pPr>
        <w:pStyle w:val="Default"/>
        <w:ind w:left="720" w:hanging="360"/>
        <w:rPr>
          <w:rFonts w:asciiTheme="majorHAnsi" w:hAnsiTheme="majorHAnsi"/>
        </w:rPr>
      </w:pPr>
      <w:r w:rsidRPr="00CD2DA6">
        <w:rPr>
          <w:rFonts w:asciiTheme="majorHAnsi" w:hAnsiTheme="majorHAnsi" w:cs="Times New Roman"/>
        </w:rPr>
        <w:t xml:space="preserve">Members will: </w:t>
      </w:r>
    </w:p>
    <w:p w14:paraId="11162938" w14:textId="77777777" w:rsidR="00E332CD" w:rsidRPr="00CD2DA6" w:rsidRDefault="00E332CD" w:rsidP="00E332CD">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Not knowingly being a party to or condoning any illegal or improper activity. </w:t>
      </w:r>
    </w:p>
    <w:p w14:paraId="1A37F22F" w14:textId="77777777" w:rsidR="00E332CD" w:rsidRPr="007B5C79" w:rsidRDefault="00E332CD" w:rsidP="006C1B3D">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Not directly, or indirectly, seek personal gain</w:t>
      </w:r>
      <w:r w:rsidR="007F2FAA">
        <w:rPr>
          <w:rFonts w:asciiTheme="majorHAnsi" w:hAnsiTheme="majorHAnsi" w:cs="Arial"/>
          <w:sz w:val="24"/>
          <w:szCs w:val="24"/>
        </w:rPr>
        <w:t xml:space="preserve"> </w:t>
      </w:r>
      <w:r w:rsidRPr="007B5C79">
        <w:rPr>
          <w:rFonts w:asciiTheme="majorHAnsi" w:hAnsiTheme="majorHAnsi" w:cs="Arial"/>
          <w:sz w:val="24"/>
          <w:szCs w:val="24"/>
        </w:rPr>
        <w:t xml:space="preserve">which would influence, or appear to influence, the conduct of their duties. </w:t>
      </w:r>
    </w:p>
    <w:p w14:paraId="6F52A853" w14:textId="77777777" w:rsidR="00E332CD" w:rsidRPr="00CD2DA6" w:rsidRDefault="00E332CD" w:rsidP="00E332CD">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Not exploit CoC professional relationships for personal or professional gain </w:t>
      </w:r>
    </w:p>
    <w:p w14:paraId="51105B48" w14:textId="77777777" w:rsidR="00E332CD" w:rsidRPr="00CD2DA6" w:rsidRDefault="00E332CD" w:rsidP="00E332CD">
      <w:pPr>
        <w:pStyle w:val="ListParagraph"/>
        <w:numPr>
          <w:ilvl w:val="0"/>
          <w:numId w:val="56"/>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Be alert to the influences and pressures that interfere with the professional discretion and impartial judgment required for the performance of members. </w:t>
      </w:r>
    </w:p>
    <w:p w14:paraId="7B8ABEFB" w14:textId="77777777" w:rsidR="00E332CD" w:rsidRPr="00CD2DA6" w:rsidRDefault="00E332CD" w:rsidP="00E332CD">
      <w:pPr>
        <w:autoSpaceDE w:val="0"/>
        <w:autoSpaceDN w:val="0"/>
        <w:adjustRightInd w:val="0"/>
        <w:ind w:left="720" w:hanging="360"/>
        <w:jc w:val="both"/>
        <w:rPr>
          <w:rFonts w:asciiTheme="majorHAnsi" w:hAnsiTheme="majorHAnsi"/>
        </w:rPr>
      </w:pPr>
    </w:p>
    <w:p w14:paraId="14CD9D9F" w14:textId="77777777" w:rsidR="00E332CD" w:rsidRPr="00CD2DA6" w:rsidRDefault="00E332CD" w:rsidP="00E332CD">
      <w:pPr>
        <w:rPr>
          <w:rFonts w:asciiTheme="majorHAnsi" w:hAnsiTheme="majorHAnsi" w:cs="TimesNewRoman"/>
          <w:b/>
        </w:rPr>
      </w:pPr>
      <w:r w:rsidRPr="00CD2DA6">
        <w:rPr>
          <w:rFonts w:asciiTheme="majorHAnsi" w:hAnsiTheme="majorHAnsi" w:cs="TimesNewRoman"/>
          <w:b/>
        </w:rPr>
        <w:br w:type="page"/>
      </w:r>
    </w:p>
    <w:p w14:paraId="2F2488BF"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lastRenderedPageBreak/>
        <w:t xml:space="preserve">5. Fraud </w:t>
      </w:r>
    </w:p>
    <w:p w14:paraId="279ED2C4"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 xml:space="preserve">The term fraud refers to, but is not limited to: intentionally entering false or erroneous information into electronic software systems; any dishonest or fraudulent act; forgery or alteration of any official document; misappropriation of funds, supplies, or Continuum of Care materials; improper handling or reporting of money or financial transactions; profiting by self or others as a result of inside knowledge; destruction or intentional disappearance of records, furniture, fixtures, or equipment; accepting or seeking anything of material value from vendors or persons providing services or materials to the Continuum of Care for personal benefit; or any similar or related irregularities. </w:t>
      </w:r>
    </w:p>
    <w:p w14:paraId="130878B5"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B. </w:t>
      </w:r>
      <w:r w:rsidRPr="00CD2DA6">
        <w:rPr>
          <w:rFonts w:asciiTheme="majorHAnsi" w:hAnsiTheme="majorHAnsi" w:cs="Times New Roman"/>
        </w:rPr>
        <w:tab/>
        <w:t xml:space="preserve">Fraudulent acts will not be tolerated and may result in termination from CoC committees. </w:t>
      </w:r>
    </w:p>
    <w:p w14:paraId="470B6084" w14:textId="77777777" w:rsidR="00E332CD" w:rsidRPr="00CD2DA6" w:rsidRDefault="00E332CD" w:rsidP="00E332CD">
      <w:pPr>
        <w:autoSpaceDE w:val="0"/>
        <w:autoSpaceDN w:val="0"/>
        <w:adjustRightInd w:val="0"/>
        <w:rPr>
          <w:rFonts w:asciiTheme="majorHAnsi" w:hAnsiTheme="majorHAnsi" w:cs="TimesNewRoman"/>
          <w:b/>
        </w:rPr>
      </w:pPr>
    </w:p>
    <w:p w14:paraId="1A827A9A"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6. Gifts or honoraria</w:t>
      </w:r>
    </w:p>
    <w:p w14:paraId="1AA626D6"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A.</w:t>
      </w:r>
      <w:r w:rsidRPr="00CD2DA6">
        <w:rPr>
          <w:rFonts w:asciiTheme="majorHAnsi" w:hAnsiTheme="majorHAnsi" w:cs="Times New Roman"/>
        </w:rPr>
        <w:tab/>
        <w:t xml:space="preserve"> It is not permissible to offer or accept gifts, gratuities, excessive favors or personal rewards intended to influence the CT BOS CoC’s decisions or activities.</w:t>
      </w:r>
    </w:p>
    <w:p w14:paraId="732C9EC1" w14:textId="77777777" w:rsidR="00E332CD" w:rsidRPr="00CD2DA6" w:rsidRDefault="00E332CD" w:rsidP="00E332CD">
      <w:pPr>
        <w:autoSpaceDE w:val="0"/>
        <w:autoSpaceDN w:val="0"/>
        <w:adjustRightInd w:val="0"/>
        <w:rPr>
          <w:rFonts w:asciiTheme="majorHAnsi" w:hAnsiTheme="majorHAnsi" w:cs="TimesNewRoman"/>
        </w:rPr>
      </w:pPr>
    </w:p>
    <w:p w14:paraId="11D3491A"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7. Harassment</w:t>
      </w:r>
    </w:p>
    <w:p w14:paraId="71A82F01"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Harassment, interpreted as unwelcome conduct, comment, gesture, contact, or intimidating and offensive behavior likely to cause offence or humiliation, will not be tolerated and may result in disciplinary measures up to and including removal from CoC committee/s</w:t>
      </w:r>
    </w:p>
    <w:p w14:paraId="5C201AEB" w14:textId="77777777" w:rsidR="00E332CD" w:rsidRPr="00CD2DA6" w:rsidRDefault="00E332CD" w:rsidP="00E332CD">
      <w:pPr>
        <w:pStyle w:val="Default"/>
        <w:ind w:left="720" w:hanging="360"/>
        <w:rPr>
          <w:rFonts w:asciiTheme="majorHAnsi" w:hAnsiTheme="majorHAnsi" w:cs="Times New Roman"/>
        </w:rPr>
      </w:pPr>
    </w:p>
    <w:p w14:paraId="56B59664" w14:textId="77777777" w:rsidR="00E332CD" w:rsidRPr="00CD2DA6" w:rsidRDefault="00E332CD" w:rsidP="00E332CD">
      <w:pPr>
        <w:autoSpaceDE w:val="0"/>
        <w:autoSpaceDN w:val="0"/>
        <w:adjustRightInd w:val="0"/>
        <w:rPr>
          <w:rFonts w:asciiTheme="majorHAnsi" w:hAnsiTheme="majorHAnsi" w:cs="TimesNewRoman"/>
          <w:b/>
        </w:rPr>
      </w:pPr>
      <w:r w:rsidRPr="00CD2DA6">
        <w:rPr>
          <w:rFonts w:asciiTheme="majorHAnsi" w:hAnsiTheme="majorHAnsi" w:cs="TimesNewRoman"/>
          <w:b/>
        </w:rPr>
        <w:t>8. Laws and Regulations</w:t>
      </w:r>
    </w:p>
    <w:p w14:paraId="0F575F2F" w14:textId="77777777" w:rsidR="00E332CD" w:rsidRPr="00CD2DA6" w:rsidRDefault="00E332CD" w:rsidP="00E332CD">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 xml:space="preserve">CoC business will be conducted in manner that reflects the highest standards and in accordance with all federal, state, and local laws and regulations. </w:t>
      </w:r>
    </w:p>
    <w:p w14:paraId="25EB5449" w14:textId="77777777" w:rsidR="00E332CD" w:rsidRDefault="00E332CD" w:rsidP="00E332CD">
      <w:pPr>
        <w:rPr>
          <w:rFonts w:asciiTheme="majorHAnsi" w:hAnsiTheme="majorHAnsi"/>
          <w:b/>
        </w:rPr>
      </w:pPr>
    </w:p>
    <w:p w14:paraId="500D2F90" w14:textId="77777777" w:rsidR="00E332CD" w:rsidRDefault="00E332CD" w:rsidP="00614A8D">
      <w:pPr>
        <w:rPr>
          <w:rFonts w:asciiTheme="majorHAnsi" w:hAnsiTheme="majorHAnsi"/>
          <w:b/>
        </w:rPr>
      </w:pPr>
    </w:p>
    <w:p w14:paraId="24E68640" w14:textId="77777777" w:rsidR="003775D3" w:rsidRPr="00727BB2" w:rsidRDefault="003775D3" w:rsidP="00546876">
      <w:pPr>
        <w:ind w:left="720"/>
      </w:pPr>
    </w:p>
    <w:sectPr w:rsidR="003775D3" w:rsidRPr="00727BB2" w:rsidSect="00124DE6">
      <w:headerReference w:type="even" r:id="rId8"/>
      <w:headerReference w:type="default" r:id="rId9"/>
      <w:footerReference w:type="even" r:id="rId10"/>
      <w:footerReference w:type="default" r:id="rId11"/>
      <w:headerReference w:type="first" r:id="rId12"/>
      <w:footerReference w:type="first" r:id="rId13"/>
      <w:pgSz w:w="12240" w:h="15840"/>
      <w:pgMar w:top="1296"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74E8" w14:textId="77777777" w:rsidR="00763083" w:rsidRDefault="00763083" w:rsidP="00A477E3">
      <w:r>
        <w:separator/>
      </w:r>
    </w:p>
  </w:endnote>
  <w:endnote w:type="continuationSeparator" w:id="0">
    <w:p w14:paraId="4E073A9E" w14:textId="77777777" w:rsidR="00763083" w:rsidRDefault="00763083" w:rsidP="00A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9A52" w14:textId="77777777" w:rsidR="005E0583" w:rsidRDefault="005E0583" w:rsidP="00A47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03CE4" w14:textId="77777777" w:rsidR="005E0583" w:rsidRDefault="005E0583" w:rsidP="00A47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1127729"/>
      <w:docPartObj>
        <w:docPartGallery w:val="Page Numbers (Bottom of Page)"/>
        <w:docPartUnique/>
      </w:docPartObj>
    </w:sdtPr>
    <w:sdtEndPr>
      <w:rPr>
        <w:color w:val="808080" w:themeColor="background1" w:themeShade="80"/>
        <w:spacing w:val="60"/>
      </w:rPr>
    </w:sdtEndPr>
    <w:sdtContent>
      <w:p w14:paraId="4F5D23FE" w14:textId="7BC1F21A" w:rsidR="005E0583" w:rsidRPr="00757618" w:rsidRDefault="005E0583" w:rsidP="00A36F5A">
        <w:pPr>
          <w:pStyle w:val="Footer"/>
          <w:pBdr>
            <w:top w:val="single" w:sz="4" w:space="1" w:color="D9D9D9" w:themeColor="background1" w:themeShade="D9"/>
          </w:pBdr>
          <w:rPr>
            <w:b/>
            <w:bCs/>
            <w:sz w:val="16"/>
            <w:szCs w:val="16"/>
          </w:rPr>
        </w:pPr>
        <w:r w:rsidRPr="00757618">
          <w:rPr>
            <w:sz w:val="16"/>
            <w:szCs w:val="16"/>
          </w:rPr>
          <w:fldChar w:fldCharType="begin"/>
        </w:r>
        <w:r w:rsidRPr="00757618">
          <w:rPr>
            <w:sz w:val="16"/>
            <w:szCs w:val="16"/>
          </w:rPr>
          <w:instrText xml:space="preserve"> PAGE   \* MERGEFORMAT </w:instrText>
        </w:r>
        <w:r w:rsidRPr="00757618">
          <w:rPr>
            <w:sz w:val="16"/>
            <w:szCs w:val="16"/>
          </w:rPr>
          <w:fldChar w:fldCharType="separate"/>
        </w:r>
        <w:r w:rsidR="00064D69" w:rsidRPr="00064D69">
          <w:rPr>
            <w:b/>
            <w:bCs/>
            <w:noProof/>
            <w:sz w:val="16"/>
            <w:szCs w:val="16"/>
          </w:rPr>
          <w:t>20</w:t>
        </w:r>
        <w:r w:rsidRPr="00757618">
          <w:rPr>
            <w:b/>
            <w:bCs/>
            <w:noProof/>
            <w:sz w:val="16"/>
            <w:szCs w:val="16"/>
          </w:rPr>
          <w:fldChar w:fldCharType="end"/>
        </w:r>
        <w:r w:rsidRPr="00757618">
          <w:rPr>
            <w:b/>
            <w:bCs/>
            <w:sz w:val="16"/>
            <w:szCs w:val="16"/>
          </w:rPr>
          <w:t xml:space="preserve"> | </w:t>
        </w:r>
        <w:r w:rsidRPr="00757618">
          <w:rPr>
            <w:color w:val="808080" w:themeColor="background1" w:themeShade="80"/>
            <w:spacing w:val="60"/>
            <w:sz w:val="16"/>
            <w:szCs w:val="16"/>
          </w:rPr>
          <w:t>Page – CT BOS GOVERNANCE CHARTER UPDAT</w:t>
        </w:r>
        <w:r w:rsidR="00CC277D">
          <w:rPr>
            <w:color w:val="808080" w:themeColor="background1" w:themeShade="80"/>
            <w:spacing w:val="60"/>
            <w:sz w:val="16"/>
            <w:szCs w:val="16"/>
          </w:rPr>
          <w:t xml:space="preserve">ED </w:t>
        </w:r>
        <w:r w:rsidR="000425F1">
          <w:rPr>
            <w:color w:val="808080" w:themeColor="background1" w:themeShade="80"/>
            <w:spacing w:val="60"/>
            <w:sz w:val="16"/>
            <w:szCs w:val="16"/>
          </w:rPr>
          <w:t>11</w:t>
        </w:r>
        <w:r w:rsidR="00214D89">
          <w:rPr>
            <w:color w:val="808080" w:themeColor="background1" w:themeShade="80"/>
            <w:spacing w:val="60"/>
            <w:sz w:val="16"/>
            <w:szCs w:val="16"/>
          </w:rPr>
          <w:t>/</w:t>
        </w:r>
        <w:r w:rsidR="000425F1">
          <w:rPr>
            <w:color w:val="808080" w:themeColor="background1" w:themeShade="80"/>
            <w:spacing w:val="60"/>
            <w:sz w:val="16"/>
            <w:szCs w:val="16"/>
          </w:rPr>
          <w:t>20</w:t>
        </w:r>
        <w:r w:rsidR="00E15E00">
          <w:rPr>
            <w:color w:val="808080" w:themeColor="background1" w:themeShade="80"/>
            <w:spacing w:val="60"/>
            <w:sz w:val="16"/>
            <w:szCs w:val="16"/>
          </w:rPr>
          <w:t>/</w:t>
        </w:r>
        <w:r w:rsidR="00CC277D">
          <w:rPr>
            <w:color w:val="808080" w:themeColor="background1" w:themeShade="80"/>
            <w:spacing w:val="60"/>
            <w:sz w:val="16"/>
            <w:szCs w:val="16"/>
          </w:rPr>
          <w:t>20</w:t>
        </w:r>
      </w:p>
    </w:sdtContent>
  </w:sdt>
  <w:p w14:paraId="433A99FF" w14:textId="77777777" w:rsidR="005E0583" w:rsidRDefault="005E0583" w:rsidP="00A477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38982935"/>
      <w:docPartObj>
        <w:docPartGallery w:val="Page Numbers (Bottom of Page)"/>
        <w:docPartUnique/>
      </w:docPartObj>
    </w:sdtPr>
    <w:sdtEndPr>
      <w:rPr>
        <w:color w:val="808080" w:themeColor="background1" w:themeShade="80"/>
        <w:spacing w:val="60"/>
      </w:rPr>
    </w:sdtEndPr>
    <w:sdtContent>
      <w:p w14:paraId="288CE606" w14:textId="065FD269" w:rsidR="00930229" w:rsidRDefault="005E0583">
        <w:pPr>
          <w:pStyle w:val="Footer"/>
          <w:pBdr>
            <w:top w:val="single" w:sz="4" w:space="1" w:color="D9D9D9" w:themeColor="background1" w:themeShade="D9"/>
          </w:pBdr>
          <w:rPr>
            <w:color w:val="808080" w:themeColor="background1" w:themeShade="80"/>
            <w:spacing w:val="60"/>
            <w:sz w:val="16"/>
            <w:szCs w:val="16"/>
          </w:rPr>
        </w:pPr>
        <w:r w:rsidRPr="007B5C79">
          <w:rPr>
            <w:sz w:val="16"/>
            <w:szCs w:val="16"/>
          </w:rPr>
          <w:fldChar w:fldCharType="begin"/>
        </w:r>
        <w:r w:rsidRPr="007B5C79">
          <w:rPr>
            <w:sz w:val="16"/>
            <w:szCs w:val="16"/>
          </w:rPr>
          <w:instrText xml:space="preserve"> PAGE   \* MERGEFORMAT </w:instrText>
        </w:r>
        <w:r w:rsidRPr="007B5C79">
          <w:rPr>
            <w:sz w:val="16"/>
            <w:szCs w:val="16"/>
          </w:rPr>
          <w:fldChar w:fldCharType="separate"/>
        </w:r>
        <w:r w:rsidR="00064D69" w:rsidRPr="00064D69">
          <w:rPr>
            <w:b/>
            <w:bCs/>
            <w:noProof/>
            <w:sz w:val="16"/>
            <w:szCs w:val="16"/>
          </w:rPr>
          <w:t>1</w:t>
        </w:r>
        <w:r w:rsidRPr="007B5C79">
          <w:rPr>
            <w:b/>
            <w:bCs/>
            <w:noProof/>
            <w:sz w:val="16"/>
            <w:szCs w:val="16"/>
          </w:rPr>
          <w:fldChar w:fldCharType="end"/>
        </w:r>
        <w:r w:rsidRPr="007B5C79">
          <w:rPr>
            <w:b/>
            <w:bCs/>
            <w:sz w:val="16"/>
            <w:szCs w:val="16"/>
          </w:rPr>
          <w:t xml:space="preserve"> | </w:t>
        </w:r>
        <w:r w:rsidRPr="007B5C79">
          <w:rPr>
            <w:color w:val="808080" w:themeColor="background1" w:themeShade="80"/>
            <w:spacing w:val="60"/>
            <w:sz w:val="16"/>
            <w:szCs w:val="16"/>
          </w:rPr>
          <w:t>Page – CT BOS GOVERNANCE CHARTER UPDATE</w:t>
        </w:r>
        <w:r w:rsidR="00CC277D">
          <w:rPr>
            <w:color w:val="808080" w:themeColor="background1" w:themeShade="80"/>
            <w:spacing w:val="60"/>
            <w:sz w:val="16"/>
            <w:szCs w:val="16"/>
          </w:rPr>
          <w:t>D</w:t>
        </w:r>
        <w:r w:rsidRPr="007B5C79">
          <w:rPr>
            <w:color w:val="808080" w:themeColor="background1" w:themeShade="80"/>
            <w:spacing w:val="60"/>
            <w:sz w:val="16"/>
            <w:szCs w:val="16"/>
          </w:rPr>
          <w:t xml:space="preserve"> </w:t>
        </w:r>
        <w:r w:rsidR="00EE6697">
          <w:rPr>
            <w:color w:val="808080" w:themeColor="background1" w:themeShade="80"/>
            <w:spacing w:val="60"/>
            <w:sz w:val="16"/>
            <w:szCs w:val="16"/>
          </w:rPr>
          <w:t>11/20/20</w:t>
        </w:r>
      </w:p>
      <w:p w14:paraId="0E749653" w14:textId="0BB7E305" w:rsidR="005E0583" w:rsidRPr="007B5C79" w:rsidRDefault="00763083">
        <w:pPr>
          <w:pStyle w:val="Footer"/>
          <w:pBdr>
            <w:top w:val="single" w:sz="4" w:space="1" w:color="D9D9D9" w:themeColor="background1" w:themeShade="D9"/>
          </w:pBdr>
          <w:rPr>
            <w:b/>
            <w:bCs/>
            <w:sz w:val="16"/>
            <w:szCs w:val="16"/>
          </w:rPr>
        </w:pPr>
      </w:p>
    </w:sdtContent>
  </w:sdt>
  <w:p w14:paraId="29B794BE" w14:textId="77777777" w:rsidR="005E0583" w:rsidRPr="007B5C79" w:rsidRDefault="005E05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FEEC" w14:textId="77777777" w:rsidR="00763083" w:rsidRDefault="00763083" w:rsidP="00A477E3">
      <w:r>
        <w:separator/>
      </w:r>
    </w:p>
  </w:footnote>
  <w:footnote w:type="continuationSeparator" w:id="0">
    <w:p w14:paraId="61FE3AE3" w14:textId="77777777" w:rsidR="00763083" w:rsidRDefault="00763083" w:rsidP="00A4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0641" w14:textId="77777777" w:rsidR="000425F1" w:rsidRDefault="00042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A4EC" w14:textId="77777777" w:rsidR="000425F1" w:rsidRDefault="00042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2A08" w14:textId="55B11D70" w:rsidR="005E0583" w:rsidRDefault="005E0583">
    <w:pPr>
      <w:pStyle w:val="Header"/>
    </w:pPr>
    <w:r>
      <w:rPr>
        <w:noProof/>
      </w:rPr>
      <w:drawing>
        <wp:anchor distT="0" distB="0" distL="114300" distR="114300" simplePos="0" relativeHeight="251665408" behindDoc="0" locked="0" layoutInCell="1" allowOverlap="1" wp14:anchorId="723A5771" wp14:editId="433982D6">
          <wp:simplePos x="0" y="0"/>
          <wp:positionH relativeFrom="page">
            <wp:posOffset>457200</wp:posOffset>
          </wp:positionH>
          <wp:positionV relativeFrom="page">
            <wp:posOffset>457200</wp:posOffset>
          </wp:positionV>
          <wp:extent cx="5829300" cy="685165"/>
          <wp:effectExtent l="0" t="0" r="1270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93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045"/>
    <w:multiLevelType w:val="hybridMultilevel"/>
    <w:tmpl w:val="9CA27BFE"/>
    <w:lvl w:ilvl="0" w:tplc="04090019">
      <w:start w:val="1"/>
      <w:numFmt w:val="lowerLetter"/>
      <w:lvlText w:val="%1."/>
      <w:lvlJc w:val="left"/>
      <w:pPr>
        <w:ind w:left="360" w:firstLine="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9A113CC"/>
    <w:multiLevelType w:val="hybridMultilevel"/>
    <w:tmpl w:val="06B25026"/>
    <w:lvl w:ilvl="0" w:tplc="5040FA26">
      <w:start w:val="1"/>
      <w:numFmt w:val="lowerLetter"/>
      <w:lvlText w:val="%1."/>
      <w:lvlJc w:val="left"/>
      <w:pPr>
        <w:ind w:left="720" w:hanging="360"/>
      </w:pPr>
      <w:rPr>
        <w:rFonts w:asciiTheme="majorHAnsi" w:eastAsia="Times New Roman" w:hAnsiTheme="majorHAnsi" w:cs="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5E8"/>
    <w:multiLevelType w:val="hybridMultilevel"/>
    <w:tmpl w:val="8DA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64E7"/>
    <w:multiLevelType w:val="hybridMultilevel"/>
    <w:tmpl w:val="5E9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C79"/>
    <w:multiLevelType w:val="hybridMultilevel"/>
    <w:tmpl w:val="BB38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33546"/>
    <w:multiLevelType w:val="hybridMultilevel"/>
    <w:tmpl w:val="62C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A4951"/>
    <w:multiLevelType w:val="hybridMultilevel"/>
    <w:tmpl w:val="F0348F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0E98142D"/>
    <w:multiLevelType w:val="hybridMultilevel"/>
    <w:tmpl w:val="6B1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80A7C"/>
    <w:multiLevelType w:val="hybridMultilevel"/>
    <w:tmpl w:val="ACD63D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318F6"/>
    <w:multiLevelType w:val="hybridMultilevel"/>
    <w:tmpl w:val="A7DE9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31211"/>
    <w:multiLevelType w:val="hybridMultilevel"/>
    <w:tmpl w:val="933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E6A45"/>
    <w:multiLevelType w:val="hybridMultilevel"/>
    <w:tmpl w:val="8F9031DC"/>
    <w:lvl w:ilvl="0" w:tplc="FBD6FB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02017"/>
    <w:multiLevelType w:val="hybridMultilevel"/>
    <w:tmpl w:val="B46625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CB0BAC"/>
    <w:multiLevelType w:val="hybridMultilevel"/>
    <w:tmpl w:val="DBE47D0E"/>
    <w:lvl w:ilvl="0" w:tplc="15E08556">
      <w:start w:val="1"/>
      <w:numFmt w:val="bullet"/>
      <w:lvlText w:val="•"/>
      <w:lvlJc w:val="left"/>
      <w:pPr>
        <w:tabs>
          <w:tab w:val="num" w:pos="720"/>
        </w:tabs>
        <w:ind w:left="720" w:hanging="360"/>
      </w:pPr>
      <w:rPr>
        <w:rFonts w:ascii="Arial" w:hAnsi="Arial" w:hint="default"/>
      </w:rPr>
    </w:lvl>
    <w:lvl w:ilvl="1" w:tplc="96AA872A" w:tentative="1">
      <w:start w:val="1"/>
      <w:numFmt w:val="bullet"/>
      <w:lvlText w:val="•"/>
      <w:lvlJc w:val="left"/>
      <w:pPr>
        <w:tabs>
          <w:tab w:val="num" w:pos="1440"/>
        </w:tabs>
        <w:ind w:left="1440" w:hanging="360"/>
      </w:pPr>
      <w:rPr>
        <w:rFonts w:ascii="Arial" w:hAnsi="Arial" w:hint="default"/>
      </w:rPr>
    </w:lvl>
    <w:lvl w:ilvl="2" w:tplc="B5340C24" w:tentative="1">
      <w:start w:val="1"/>
      <w:numFmt w:val="bullet"/>
      <w:lvlText w:val="•"/>
      <w:lvlJc w:val="left"/>
      <w:pPr>
        <w:tabs>
          <w:tab w:val="num" w:pos="2160"/>
        </w:tabs>
        <w:ind w:left="2160" w:hanging="360"/>
      </w:pPr>
      <w:rPr>
        <w:rFonts w:ascii="Arial" w:hAnsi="Arial" w:hint="default"/>
      </w:rPr>
    </w:lvl>
    <w:lvl w:ilvl="3" w:tplc="2C368CB6" w:tentative="1">
      <w:start w:val="1"/>
      <w:numFmt w:val="bullet"/>
      <w:lvlText w:val="•"/>
      <w:lvlJc w:val="left"/>
      <w:pPr>
        <w:tabs>
          <w:tab w:val="num" w:pos="2880"/>
        </w:tabs>
        <w:ind w:left="2880" w:hanging="360"/>
      </w:pPr>
      <w:rPr>
        <w:rFonts w:ascii="Arial" w:hAnsi="Arial" w:hint="default"/>
      </w:rPr>
    </w:lvl>
    <w:lvl w:ilvl="4" w:tplc="A8BCB864" w:tentative="1">
      <w:start w:val="1"/>
      <w:numFmt w:val="bullet"/>
      <w:lvlText w:val="•"/>
      <w:lvlJc w:val="left"/>
      <w:pPr>
        <w:tabs>
          <w:tab w:val="num" w:pos="3600"/>
        </w:tabs>
        <w:ind w:left="3600" w:hanging="360"/>
      </w:pPr>
      <w:rPr>
        <w:rFonts w:ascii="Arial" w:hAnsi="Arial" w:hint="default"/>
      </w:rPr>
    </w:lvl>
    <w:lvl w:ilvl="5" w:tplc="7D8CD654" w:tentative="1">
      <w:start w:val="1"/>
      <w:numFmt w:val="bullet"/>
      <w:lvlText w:val="•"/>
      <w:lvlJc w:val="left"/>
      <w:pPr>
        <w:tabs>
          <w:tab w:val="num" w:pos="4320"/>
        </w:tabs>
        <w:ind w:left="4320" w:hanging="360"/>
      </w:pPr>
      <w:rPr>
        <w:rFonts w:ascii="Arial" w:hAnsi="Arial" w:hint="default"/>
      </w:rPr>
    </w:lvl>
    <w:lvl w:ilvl="6" w:tplc="E7BA90B2" w:tentative="1">
      <w:start w:val="1"/>
      <w:numFmt w:val="bullet"/>
      <w:lvlText w:val="•"/>
      <w:lvlJc w:val="left"/>
      <w:pPr>
        <w:tabs>
          <w:tab w:val="num" w:pos="5040"/>
        </w:tabs>
        <w:ind w:left="5040" w:hanging="360"/>
      </w:pPr>
      <w:rPr>
        <w:rFonts w:ascii="Arial" w:hAnsi="Arial" w:hint="default"/>
      </w:rPr>
    </w:lvl>
    <w:lvl w:ilvl="7" w:tplc="8FAA19BE" w:tentative="1">
      <w:start w:val="1"/>
      <w:numFmt w:val="bullet"/>
      <w:lvlText w:val="•"/>
      <w:lvlJc w:val="left"/>
      <w:pPr>
        <w:tabs>
          <w:tab w:val="num" w:pos="5760"/>
        </w:tabs>
        <w:ind w:left="5760" w:hanging="360"/>
      </w:pPr>
      <w:rPr>
        <w:rFonts w:ascii="Arial" w:hAnsi="Arial" w:hint="default"/>
      </w:rPr>
    </w:lvl>
    <w:lvl w:ilvl="8" w:tplc="E12274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D913C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17F53671"/>
    <w:multiLevelType w:val="hybridMultilevel"/>
    <w:tmpl w:val="3C70F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4669F8"/>
    <w:multiLevelType w:val="hybridMultilevel"/>
    <w:tmpl w:val="470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C7440"/>
    <w:multiLevelType w:val="hybridMultilevel"/>
    <w:tmpl w:val="8544EB78"/>
    <w:lvl w:ilvl="0" w:tplc="3B5241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382CF7"/>
    <w:multiLevelType w:val="hybridMultilevel"/>
    <w:tmpl w:val="6DE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A21291"/>
    <w:multiLevelType w:val="hybridMultilevel"/>
    <w:tmpl w:val="E17C032E"/>
    <w:lvl w:ilvl="0" w:tplc="413E63FA">
      <w:start w:val="1"/>
      <w:numFmt w:val="decimal"/>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19C97824"/>
    <w:multiLevelType w:val="hybridMultilevel"/>
    <w:tmpl w:val="B67419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A2B08CC"/>
    <w:multiLevelType w:val="hybridMultilevel"/>
    <w:tmpl w:val="1CD69030"/>
    <w:lvl w:ilvl="0" w:tplc="6E402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D1F08"/>
    <w:multiLevelType w:val="hybridMultilevel"/>
    <w:tmpl w:val="5C42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5D5737"/>
    <w:multiLevelType w:val="hybridMultilevel"/>
    <w:tmpl w:val="5E6A72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1D2D10CD"/>
    <w:multiLevelType w:val="hybridMultilevel"/>
    <w:tmpl w:val="084A83CE"/>
    <w:lvl w:ilvl="0" w:tplc="FFFAC556">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35784"/>
    <w:multiLevelType w:val="hybridMultilevel"/>
    <w:tmpl w:val="60B6A9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EC22B1"/>
    <w:multiLevelType w:val="hybridMultilevel"/>
    <w:tmpl w:val="1A06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C94527"/>
    <w:multiLevelType w:val="hybridMultilevel"/>
    <w:tmpl w:val="B4E08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BF2945"/>
    <w:multiLevelType w:val="hybridMultilevel"/>
    <w:tmpl w:val="CA14D808"/>
    <w:lvl w:ilvl="0" w:tplc="5AAAA038">
      <w:start w:val="1"/>
      <w:numFmt w:val="bullet"/>
      <w:lvlText w:val="•"/>
      <w:lvlJc w:val="left"/>
      <w:pPr>
        <w:tabs>
          <w:tab w:val="num" w:pos="720"/>
        </w:tabs>
        <w:ind w:left="720" w:hanging="360"/>
      </w:pPr>
      <w:rPr>
        <w:rFonts w:ascii="Times" w:hAnsi="Times" w:hint="default"/>
      </w:rPr>
    </w:lvl>
    <w:lvl w:ilvl="1" w:tplc="EB46686E" w:tentative="1">
      <w:start w:val="1"/>
      <w:numFmt w:val="bullet"/>
      <w:lvlText w:val="•"/>
      <w:lvlJc w:val="left"/>
      <w:pPr>
        <w:tabs>
          <w:tab w:val="num" w:pos="1440"/>
        </w:tabs>
        <w:ind w:left="1440" w:hanging="360"/>
      </w:pPr>
      <w:rPr>
        <w:rFonts w:ascii="Times" w:hAnsi="Times" w:hint="default"/>
      </w:rPr>
    </w:lvl>
    <w:lvl w:ilvl="2" w:tplc="E0745776" w:tentative="1">
      <w:start w:val="1"/>
      <w:numFmt w:val="bullet"/>
      <w:lvlText w:val="•"/>
      <w:lvlJc w:val="left"/>
      <w:pPr>
        <w:tabs>
          <w:tab w:val="num" w:pos="2160"/>
        </w:tabs>
        <w:ind w:left="2160" w:hanging="360"/>
      </w:pPr>
      <w:rPr>
        <w:rFonts w:ascii="Times" w:hAnsi="Times" w:hint="default"/>
      </w:rPr>
    </w:lvl>
    <w:lvl w:ilvl="3" w:tplc="E5B4C1CA" w:tentative="1">
      <w:start w:val="1"/>
      <w:numFmt w:val="bullet"/>
      <w:lvlText w:val="•"/>
      <w:lvlJc w:val="left"/>
      <w:pPr>
        <w:tabs>
          <w:tab w:val="num" w:pos="2880"/>
        </w:tabs>
        <w:ind w:left="2880" w:hanging="360"/>
      </w:pPr>
      <w:rPr>
        <w:rFonts w:ascii="Times" w:hAnsi="Times" w:hint="default"/>
      </w:rPr>
    </w:lvl>
    <w:lvl w:ilvl="4" w:tplc="E632B114" w:tentative="1">
      <w:start w:val="1"/>
      <w:numFmt w:val="bullet"/>
      <w:lvlText w:val="•"/>
      <w:lvlJc w:val="left"/>
      <w:pPr>
        <w:tabs>
          <w:tab w:val="num" w:pos="3600"/>
        </w:tabs>
        <w:ind w:left="3600" w:hanging="360"/>
      </w:pPr>
      <w:rPr>
        <w:rFonts w:ascii="Times" w:hAnsi="Times" w:hint="default"/>
      </w:rPr>
    </w:lvl>
    <w:lvl w:ilvl="5" w:tplc="0088DB38" w:tentative="1">
      <w:start w:val="1"/>
      <w:numFmt w:val="bullet"/>
      <w:lvlText w:val="•"/>
      <w:lvlJc w:val="left"/>
      <w:pPr>
        <w:tabs>
          <w:tab w:val="num" w:pos="4320"/>
        </w:tabs>
        <w:ind w:left="4320" w:hanging="360"/>
      </w:pPr>
      <w:rPr>
        <w:rFonts w:ascii="Times" w:hAnsi="Times" w:hint="default"/>
      </w:rPr>
    </w:lvl>
    <w:lvl w:ilvl="6" w:tplc="9BD82D72" w:tentative="1">
      <w:start w:val="1"/>
      <w:numFmt w:val="bullet"/>
      <w:lvlText w:val="•"/>
      <w:lvlJc w:val="left"/>
      <w:pPr>
        <w:tabs>
          <w:tab w:val="num" w:pos="5040"/>
        </w:tabs>
        <w:ind w:left="5040" w:hanging="360"/>
      </w:pPr>
      <w:rPr>
        <w:rFonts w:ascii="Times" w:hAnsi="Times" w:hint="default"/>
      </w:rPr>
    </w:lvl>
    <w:lvl w:ilvl="7" w:tplc="CB7CFB42" w:tentative="1">
      <w:start w:val="1"/>
      <w:numFmt w:val="bullet"/>
      <w:lvlText w:val="•"/>
      <w:lvlJc w:val="left"/>
      <w:pPr>
        <w:tabs>
          <w:tab w:val="num" w:pos="5760"/>
        </w:tabs>
        <w:ind w:left="5760" w:hanging="360"/>
      </w:pPr>
      <w:rPr>
        <w:rFonts w:ascii="Times" w:hAnsi="Times" w:hint="default"/>
      </w:rPr>
    </w:lvl>
    <w:lvl w:ilvl="8" w:tplc="A380F168"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2124258F"/>
    <w:multiLevelType w:val="hybridMultilevel"/>
    <w:tmpl w:val="4756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A0614"/>
    <w:multiLevelType w:val="hybridMultilevel"/>
    <w:tmpl w:val="C92425DE"/>
    <w:lvl w:ilvl="0" w:tplc="A4F60816">
      <w:start w:val="1"/>
      <w:numFmt w:val="bullet"/>
      <w:lvlText w:val="•"/>
      <w:lvlJc w:val="left"/>
      <w:pPr>
        <w:tabs>
          <w:tab w:val="num" w:pos="1080"/>
        </w:tabs>
        <w:ind w:left="1080" w:hanging="360"/>
      </w:pPr>
      <w:rPr>
        <w:rFonts w:ascii="Times" w:hAnsi="Times" w:hint="default"/>
      </w:rPr>
    </w:lvl>
    <w:lvl w:ilvl="1" w:tplc="9FA6318C">
      <w:numFmt w:val="bullet"/>
      <w:lvlText w:val=""/>
      <w:lvlJc w:val="left"/>
      <w:pPr>
        <w:tabs>
          <w:tab w:val="num" w:pos="1800"/>
        </w:tabs>
        <w:ind w:left="1800" w:hanging="360"/>
      </w:pPr>
      <w:rPr>
        <w:rFonts w:ascii="Wingdings" w:hAnsi="Wingdings" w:hint="default"/>
      </w:rPr>
    </w:lvl>
    <w:lvl w:ilvl="2" w:tplc="58A6495E">
      <w:start w:val="1"/>
      <w:numFmt w:val="bullet"/>
      <w:lvlText w:val="•"/>
      <w:lvlJc w:val="left"/>
      <w:pPr>
        <w:tabs>
          <w:tab w:val="num" w:pos="2520"/>
        </w:tabs>
        <w:ind w:left="2520" w:hanging="360"/>
      </w:pPr>
      <w:rPr>
        <w:rFonts w:ascii="Times" w:hAnsi="Times" w:hint="default"/>
      </w:rPr>
    </w:lvl>
    <w:lvl w:ilvl="3" w:tplc="18D04332" w:tentative="1">
      <w:start w:val="1"/>
      <w:numFmt w:val="bullet"/>
      <w:lvlText w:val="•"/>
      <w:lvlJc w:val="left"/>
      <w:pPr>
        <w:tabs>
          <w:tab w:val="num" w:pos="3240"/>
        </w:tabs>
        <w:ind w:left="3240" w:hanging="360"/>
      </w:pPr>
      <w:rPr>
        <w:rFonts w:ascii="Times" w:hAnsi="Times" w:hint="default"/>
      </w:rPr>
    </w:lvl>
    <w:lvl w:ilvl="4" w:tplc="23283CE4" w:tentative="1">
      <w:start w:val="1"/>
      <w:numFmt w:val="bullet"/>
      <w:lvlText w:val="•"/>
      <w:lvlJc w:val="left"/>
      <w:pPr>
        <w:tabs>
          <w:tab w:val="num" w:pos="3960"/>
        </w:tabs>
        <w:ind w:left="3960" w:hanging="360"/>
      </w:pPr>
      <w:rPr>
        <w:rFonts w:ascii="Times" w:hAnsi="Times" w:hint="default"/>
      </w:rPr>
    </w:lvl>
    <w:lvl w:ilvl="5" w:tplc="8850C990" w:tentative="1">
      <w:start w:val="1"/>
      <w:numFmt w:val="bullet"/>
      <w:lvlText w:val="•"/>
      <w:lvlJc w:val="left"/>
      <w:pPr>
        <w:tabs>
          <w:tab w:val="num" w:pos="4680"/>
        </w:tabs>
        <w:ind w:left="4680" w:hanging="360"/>
      </w:pPr>
      <w:rPr>
        <w:rFonts w:ascii="Times" w:hAnsi="Times" w:hint="default"/>
      </w:rPr>
    </w:lvl>
    <w:lvl w:ilvl="6" w:tplc="10C47EBC" w:tentative="1">
      <w:start w:val="1"/>
      <w:numFmt w:val="bullet"/>
      <w:lvlText w:val="•"/>
      <w:lvlJc w:val="left"/>
      <w:pPr>
        <w:tabs>
          <w:tab w:val="num" w:pos="5400"/>
        </w:tabs>
        <w:ind w:left="5400" w:hanging="360"/>
      </w:pPr>
      <w:rPr>
        <w:rFonts w:ascii="Times" w:hAnsi="Times" w:hint="default"/>
      </w:rPr>
    </w:lvl>
    <w:lvl w:ilvl="7" w:tplc="7C02EE1E" w:tentative="1">
      <w:start w:val="1"/>
      <w:numFmt w:val="bullet"/>
      <w:lvlText w:val="•"/>
      <w:lvlJc w:val="left"/>
      <w:pPr>
        <w:tabs>
          <w:tab w:val="num" w:pos="6120"/>
        </w:tabs>
        <w:ind w:left="6120" w:hanging="360"/>
      </w:pPr>
      <w:rPr>
        <w:rFonts w:ascii="Times" w:hAnsi="Times" w:hint="default"/>
      </w:rPr>
    </w:lvl>
    <w:lvl w:ilvl="8" w:tplc="A712F224" w:tentative="1">
      <w:start w:val="1"/>
      <w:numFmt w:val="bullet"/>
      <w:lvlText w:val="•"/>
      <w:lvlJc w:val="left"/>
      <w:pPr>
        <w:tabs>
          <w:tab w:val="num" w:pos="6840"/>
        </w:tabs>
        <w:ind w:left="6840" w:hanging="360"/>
      </w:pPr>
      <w:rPr>
        <w:rFonts w:ascii="Times" w:hAnsi="Times" w:hint="default"/>
      </w:rPr>
    </w:lvl>
  </w:abstractNum>
  <w:abstractNum w:abstractNumId="32" w15:restartNumberingAfterBreak="0">
    <w:nsid w:val="22653527"/>
    <w:multiLevelType w:val="hybridMultilevel"/>
    <w:tmpl w:val="622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C64B8A"/>
    <w:multiLevelType w:val="hybridMultilevel"/>
    <w:tmpl w:val="59FEF0B8"/>
    <w:lvl w:ilvl="0" w:tplc="8BB407C2">
      <w:start w:val="1"/>
      <w:numFmt w:val="bullet"/>
      <w:lvlText w:val=" "/>
      <w:lvlJc w:val="left"/>
      <w:pPr>
        <w:tabs>
          <w:tab w:val="num" w:pos="720"/>
        </w:tabs>
        <w:ind w:left="720" w:hanging="360"/>
      </w:pPr>
      <w:rPr>
        <w:rFonts w:ascii="Calibri" w:hAnsi="Calibri" w:hint="default"/>
      </w:rPr>
    </w:lvl>
    <w:lvl w:ilvl="1" w:tplc="FC76F4F6" w:tentative="1">
      <w:start w:val="1"/>
      <w:numFmt w:val="bullet"/>
      <w:lvlText w:val=" "/>
      <w:lvlJc w:val="left"/>
      <w:pPr>
        <w:tabs>
          <w:tab w:val="num" w:pos="1440"/>
        </w:tabs>
        <w:ind w:left="1440" w:hanging="360"/>
      </w:pPr>
      <w:rPr>
        <w:rFonts w:ascii="Calibri" w:hAnsi="Calibri" w:hint="default"/>
      </w:rPr>
    </w:lvl>
    <w:lvl w:ilvl="2" w:tplc="21BA3B7A">
      <w:start w:val="1457"/>
      <w:numFmt w:val="bullet"/>
      <w:lvlText w:val="◦"/>
      <w:lvlJc w:val="left"/>
      <w:pPr>
        <w:tabs>
          <w:tab w:val="num" w:pos="2160"/>
        </w:tabs>
        <w:ind w:left="2160" w:hanging="360"/>
      </w:pPr>
      <w:rPr>
        <w:rFonts w:ascii="Calibri" w:hAnsi="Calibri" w:hint="default"/>
      </w:rPr>
    </w:lvl>
    <w:lvl w:ilvl="3" w:tplc="34FC344A" w:tentative="1">
      <w:start w:val="1"/>
      <w:numFmt w:val="bullet"/>
      <w:lvlText w:val=" "/>
      <w:lvlJc w:val="left"/>
      <w:pPr>
        <w:tabs>
          <w:tab w:val="num" w:pos="2880"/>
        </w:tabs>
        <w:ind w:left="2880" w:hanging="360"/>
      </w:pPr>
      <w:rPr>
        <w:rFonts w:ascii="Calibri" w:hAnsi="Calibri" w:hint="default"/>
      </w:rPr>
    </w:lvl>
    <w:lvl w:ilvl="4" w:tplc="8ADEED82" w:tentative="1">
      <w:start w:val="1"/>
      <w:numFmt w:val="bullet"/>
      <w:lvlText w:val=" "/>
      <w:lvlJc w:val="left"/>
      <w:pPr>
        <w:tabs>
          <w:tab w:val="num" w:pos="3600"/>
        </w:tabs>
        <w:ind w:left="3600" w:hanging="360"/>
      </w:pPr>
      <w:rPr>
        <w:rFonts w:ascii="Calibri" w:hAnsi="Calibri" w:hint="default"/>
      </w:rPr>
    </w:lvl>
    <w:lvl w:ilvl="5" w:tplc="44B08352" w:tentative="1">
      <w:start w:val="1"/>
      <w:numFmt w:val="bullet"/>
      <w:lvlText w:val=" "/>
      <w:lvlJc w:val="left"/>
      <w:pPr>
        <w:tabs>
          <w:tab w:val="num" w:pos="4320"/>
        </w:tabs>
        <w:ind w:left="4320" w:hanging="360"/>
      </w:pPr>
      <w:rPr>
        <w:rFonts w:ascii="Calibri" w:hAnsi="Calibri" w:hint="default"/>
      </w:rPr>
    </w:lvl>
    <w:lvl w:ilvl="6" w:tplc="5CBE7E60" w:tentative="1">
      <w:start w:val="1"/>
      <w:numFmt w:val="bullet"/>
      <w:lvlText w:val=" "/>
      <w:lvlJc w:val="left"/>
      <w:pPr>
        <w:tabs>
          <w:tab w:val="num" w:pos="5040"/>
        </w:tabs>
        <w:ind w:left="5040" w:hanging="360"/>
      </w:pPr>
      <w:rPr>
        <w:rFonts w:ascii="Calibri" w:hAnsi="Calibri" w:hint="default"/>
      </w:rPr>
    </w:lvl>
    <w:lvl w:ilvl="7" w:tplc="B5BC9F6A" w:tentative="1">
      <w:start w:val="1"/>
      <w:numFmt w:val="bullet"/>
      <w:lvlText w:val=" "/>
      <w:lvlJc w:val="left"/>
      <w:pPr>
        <w:tabs>
          <w:tab w:val="num" w:pos="5760"/>
        </w:tabs>
        <w:ind w:left="5760" w:hanging="360"/>
      </w:pPr>
      <w:rPr>
        <w:rFonts w:ascii="Calibri" w:hAnsi="Calibri" w:hint="default"/>
      </w:rPr>
    </w:lvl>
    <w:lvl w:ilvl="8" w:tplc="3D0A1614" w:tentative="1">
      <w:start w:val="1"/>
      <w:numFmt w:val="bullet"/>
      <w:lvlText w:val=" "/>
      <w:lvlJc w:val="left"/>
      <w:pPr>
        <w:tabs>
          <w:tab w:val="num" w:pos="6480"/>
        </w:tabs>
        <w:ind w:left="6480" w:hanging="360"/>
      </w:pPr>
      <w:rPr>
        <w:rFonts w:ascii="Calibri" w:hAnsi="Calibri" w:hint="default"/>
      </w:rPr>
    </w:lvl>
  </w:abstractNum>
  <w:abstractNum w:abstractNumId="34" w15:restartNumberingAfterBreak="0">
    <w:nsid w:val="25B416C8"/>
    <w:multiLevelType w:val="hybridMultilevel"/>
    <w:tmpl w:val="DB3C2BFE"/>
    <w:lvl w:ilvl="0" w:tplc="9E84B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E4276E"/>
    <w:multiLevelType w:val="hybridMultilevel"/>
    <w:tmpl w:val="DEB6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7494880"/>
    <w:multiLevelType w:val="hybridMultilevel"/>
    <w:tmpl w:val="8468FC54"/>
    <w:lvl w:ilvl="0" w:tplc="96BC51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D84586"/>
    <w:multiLevelType w:val="hybridMultilevel"/>
    <w:tmpl w:val="B80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4105C4"/>
    <w:multiLevelType w:val="hybridMultilevel"/>
    <w:tmpl w:val="3B74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A0428F"/>
    <w:multiLevelType w:val="hybridMultilevel"/>
    <w:tmpl w:val="47482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0947A0"/>
    <w:multiLevelType w:val="hybridMultilevel"/>
    <w:tmpl w:val="35B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E062AC"/>
    <w:multiLevelType w:val="hybridMultilevel"/>
    <w:tmpl w:val="4EF6A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1D1821"/>
    <w:multiLevelType w:val="hybridMultilevel"/>
    <w:tmpl w:val="8A3457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320815"/>
    <w:multiLevelType w:val="hybridMultilevel"/>
    <w:tmpl w:val="9EF0E946"/>
    <w:lvl w:ilvl="0" w:tplc="A8B267D0">
      <w:start w:val="1"/>
      <w:numFmt w:val="bullet"/>
      <w:lvlText w:val="•"/>
      <w:lvlJc w:val="left"/>
      <w:pPr>
        <w:tabs>
          <w:tab w:val="num" w:pos="720"/>
        </w:tabs>
        <w:ind w:left="720" w:hanging="360"/>
      </w:pPr>
      <w:rPr>
        <w:rFonts w:ascii="Times" w:hAnsi="Times" w:hint="default"/>
      </w:rPr>
    </w:lvl>
    <w:lvl w:ilvl="1" w:tplc="FBA0ADE2" w:tentative="1">
      <w:start w:val="1"/>
      <w:numFmt w:val="bullet"/>
      <w:lvlText w:val="•"/>
      <w:lvlJc w:val="left"/>
      <w:pPr>
        <w:tabs>
          <w:tab w:val="num" w:pos="1440"/>
        </w:tabs>
        <w:ind w:left="1440" w:hanging="360"/>
      </w:pPr>
      <w:rPr>
        <w:rFonts w:ascii="Times" w:hAnsi="Times" w:hint="default"/>
      </w:rPr>
    </w:lvl>
    <w:lvl w:ilvl="2" w:tplc="4DE822B6" w:tentative="1">
      <w:start w:val="1"/>
      <w:numFmt w:val="bullet"/>
      <w:lvlText w:val="•"/>
      <w:lvlJc w:val="left"/>
      <w:pPr>
        <w:tabs>
          <w:tab w:val="num" w:pos="2160"/>
        </w:tabs>
        <w:ind w:left="2160" w:hanging="360"/>
      </w:pPr>
      <w:rPr>
        <w:rFonts w:ascii="Times" w:hAnsi="Times" w:hint="default"/>
      </w:rPr>
    </w:lvl>
    <w:lvl w:ilvl="3" w:tplc="E3E0CC78" w:tentative="1">
      <w:start w:val="1"/>
      <w:numFmt w:val="bullet"/>
      <w:lvlText w:val="•"/>
      <w:lvlJc w:val="left"/>
      <w:pPr>
        <w:tabs>
          <w:tab w:val="num" w:pos="2880"/>
        </w:tabs>
        <w:ind w:left="2880" w:hanging="360"/>
      </w:pPr>
      <w:rPr>
        <w:rFonts w:ascii="Times" w:hAnsi="Times" w:hint="default"/>
      </w:rPr>
    </w:lvl>
    <w:lvl w:ilvl="4" w:tplc="A44A3374" w:tentative="1">
      <w:start w:val="1"/>
      <w:numFmt w:val="bullet"/>
      <w:lvlText w:val="•"/>
      <w:lvlJc w:val="left"/>
      <w:pPr>
        <w:tabs>
          <w:tab w:val="num" w:pos="3600"/>
        </w:tabs>
        <w:ind w:left="3600" w:hanging="360"/>
      </w:pPr>
      <w:rPr>
        <w:rFonts w:ascii="Times" w:hAnsi="Times" w:hint="default"/>
      </w:rPr>
    </w:lvl>
    <w:lvl w:ilvl="5" w:tplc="38381E20" w:tentative="1">
      <w:start w:val="1"/>
      <w:numFmt w:val="bullet"/>
      <w:lvlText w:val="•"/>
      <w:lvlJc w:val="left"/>
      <w:pPr>
        <w:tabs>
          <w:tab w:val="num" w:pos="4320"/>
        </w:tabs>
        <w:ind w:left="4320" w:hanging="360"/>
      </w:pPr>
      <w:rPr>
        <w:rFonts w:ascii="Times" w:hAnsi="Times" w:hint="default"/>
      </w:rPr>
    </w:lvl>
    <w:lvl w:ilvl="6" w:tplc="2AB6066C" w:tentative="1">
      <w:start w:val="1"/>
      <w:numFmt w:val="bullet"/>
      <w:lvlText w:val="•"/>
      <w:lvlJc w:val="left"/>
      <w:pPr>
        <w:tabs>
          <w:tab w:val="num" w:pos="5040"/>
        </w:tabs>
        <w:ind w:left="5040" w:hanging="360"/>
      </w:pPr>
      <w:rPr>
        <w:rFonts w:ascii="Times" w:hAnsi="Times" w:hint="default"/>
      </w:rPr>
    </w:lvl>
    <w:lvl w:ilvl="7" w:tplc="AAB68FC8" w:tentative="1">
      <w:start w:val="1"/>
      <w:numFmt w:val="bullet"/>
      <w:lvlText w:val="•"/>
      <w:lvlJc w:val="left"/>
      <w:pPr>
        <w:tabs>
          <w:tab w:val="num" w:pos="5760"/>
        </w:tabs>
        <w:ind w:left="5760" w:hanging="360"/>
      </w:pPr>
      <w:rPr>
        <w:rFonts w:ascii="Times" w:hAnsi="Times" w:hint="default"/>
      </w:rPr>
    </w:lvl>
    <w:lvl w:ilvl="8" w:tplc="8952ACFA" w:tentative="1">
      <w:start w:val="1"/>
      <w:numFmt w:val="bullet"/>
      <w:lvlText w:val="•"/>
      <w:lvlJc w:val="left"/>
      <w:pPr>
        <w:tabs>
          <w:tab w:val="num" w:pos="6480"/>
        </w:tabs>
        <w:ind w:left="6480" w:hanging="360"/>
      </w:pPr>
      <w:rPr>
        <w:rFonts w:ascii="Times" w:hAnsi="Times" w:hint="default"/>
      </w:rPr>
    </w:lvl>
  </w:abstractNum>
  <w:abstractNum w:abstractNumId="45" w15:restartNumberingAfterBreak="0">
    <w:nsid w:val="2D4623AA"/>
    <w:multiLevelType w:val="hybridMultilevel"/>
    <w:tmpl w:val="4D60B77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E67392"/>
    <w:multiLevelType w:val="hybridMultilevel"/>
    <w:tmpl w:val="2F5C50AE"/>
    <w:lvl w:ilvl="0" w:tplc="A4FE1EC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2040E55"/>
    <w:multiLevelType w:val="hybridMultilevel"/>
    <w:tmpl w:val="109C773A"/>
    <w:lvl w:ilvl="0" w:tplc="879CEF3C">
      <w:start w:val="1"/>
      <w:numFmt w:val="bullet"/>
      <w:lvlText w:val="•"/>
      <w:lvlJc w:val="left"/>
      <w:pPr>
        <w:tabs>
          <w:tab w:val="num" w:pos="720"/>
        </w:tabs>
        <w:ind w:left="720" w:hanging="360"/>
      </w:pPr>
      <w:rPr>
        <w:rFonts w:ascii="Arial" w:hAnsi="Arial" w:hint="default"/>
      </w:rPr>
    </w:lvl>
    <w:lvl w:ilvl="1" w:tplc="6A6874AE" w:tentative="1">
      <w:start w:val="1"/>
      <w:numFmt w:val="bullet"/>
      <w:lvlText w:val="•"/>
      <w:lvlJc w:val="left"/>
      <w:pPr>
        <w:tabs>
          <w:tab w:val="num" w:pos="1440"/>
        </w:tabs>
        <w:ind w:left="1440" w:hanging="360"/>
      </w:pPr>
      <w:rPr>
        <w:rFonts w:ascii="Arial" w:hAnsi="Arial" w:hint="default"/>
      </w:rPr>
    </w:lvl>
    <w:lvl w:ilvl="2" w:tplc="CC487710" w:tentative="1">
      <w:start w:val="1"/>
      <w:numFmt w:val="bullet"/>
      <w:lvlText w:val="•"/>
      <w:lvlJc w:val="left"/>
      <w:pPr>
        <w:tabs>
          <w:tab w:val="num" w:pos="2160"/>
        </w:tabs>
        <w:ind w:left="2160" w:hanging="360"/>
      </w:pPr>
      <w:rPr>
        <w:rFonts w:ascii="Arial" w:hAnsi="Arial" w:hint="default"/>
      </w:rPr>
    </w:lvl>
    <w:lvl w:ilvl="3" w:tplc="2354A252" w:tentative="1">
      <w:start w:val="1"/>
      <w:numFmt w:val="bullet"/>
      <w:lvlText w:val="•"/>
      <w:lvlJc w:val="left"/>
      <w:pPr>
        <w:tabs>
          <w:tab w:val="num" w:pos="2880"/>
        </w:tabs>
        <w:ind w:left="2880" w:hanging="360"/>
      </w:pPr>
      <w:rPr>
        <w:rFonts w:ascii="Arial" w:hAnsi="Arial" w:hint="default"/>
      </w:rPr>
    </w:lvl>
    <w:lvl w:ilvl="4" w:tplc="C07289A6" w:tentative="1">
      <w:start w:val="1"/>
      <w:numFmt w:val="bullet"/>
      <w:lvlText w:val="•"/>
      <w:lvlJc w:val="left"/>
      <w:pPr>
        <w:tabs>
          <w:tab w:val="num" w:pos="3600"/>
        </w:tabs>
        <w:ind w:left="3600" w:hanging="360"/>
      </w:pPr>
      <w:rPr>
        <w:rFonts w:ascii="Arial" w:hAnsi="Arial" w:hint="default"/>
      </w:rPr>
    </w:lvl>
    <w:lvl w:ilvl="5" w:tplc="15B4EBE0" w:tentative="1">
      <w:start w:val="1"/>
      <w:numFmt w:val="bullet"/>
      <w:lvlText w:val="•"/>
      <w:lvlJc w:val="left"/>
      <w:pPr>
        <w:tabs>
          <w:tab w:val="num" w:pos="4320"/>
        </w:tabs>
        <w:ind w:left="4320" w:hanging="360"/>
      </w:pPr>
      <w:rPr>
        <w:rFonts w:ascii="Arial" w:hAnsi="Arial" w:hint="default"/>
      </w:rPr>
    </w:lvl>
    <w:lvl w:ilvl="6" w:tplc="99249D18" w:tentative="1">
      <w:start w:val="1"/>
      <w:numFmt w:val="bullet"/>
      <w:lvlText w:val="•"/>
      <w:lvlJc w:val="left"/>
      <w:pPr>
        <w:tabs>
          <w:tab w:val="num" w:pos="5040"/>
        </w:tabs>
        <w:ind w:left="5040" w:hanging="360"/>
      </w:pPr>
      <w:rPr>
        <w:rFonts w:ascii="Arial" w:hAnsi="Arial" w:hint="default"/>
      </w:rPr>
    </w:lvl>
    <w:lvl w:ilvl="7" w:tplc="3FBA3F9C" w:tentative="1">
      <w:start w:val="1"/>
      <w:numFmt w:val="bullet"/>
      <w:lvlText w:val="•"/>
      <w:lvlJc w:val="left"/>
      <w:pPr>
        <w:tabs>
          <w:tab w:val="num" w:pos="5760"/>
        </w:tabs>
        <w:ind w:left="5760" w:hanging="360"/>
      </w:pPr>
      <w:rPr>
        <w:rFonts w:ascii="Arial" w:hAnsi="Arial" w:hint="default"/>
      </w:rPr>
    </w:lvl>
    <w:lvl w:ilvl="8" w:tplc="ABF8C7C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2D30B73"/>
    <w:multiLevelType w:val="hybridMultilevel"/>
    <w:tmpl w:val="D632E20E"/>
    <w:lvl w:ilvl="0" w:tplc="C3948A3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2F23409"/>
    <w:multiLevelType w:val="hybridMultilevel"/>
    <w:tmpl w:val="D932D610"/>
    <w:lvl w:ilvl="0" w:tplc="CC7C50C0">
      <w:start w:val="1"/>
      <w:numFmt w:val="bullet"/>
      <w:lvlText w:val=""/>
      <w:lvlJc w:val="left"/>
      <w:pPr>
        <w:tabs>
          <w:tab w:val="num" w:pos="720"/>
        </w:tabs>
        <w:ind w:left="720" w:hanging="360"/>
      </w:pPr>
      <w:rPr>
        <w:rFonts w:ascii="Wingdings" w:hAnsi="Wingdings" w:hint="default"/>
      </w:rPr>
    </w:lvl>
    <w:lvl w:ilvl="1" w:tplc="3374679A" w:tentative="1">
      <w:start w:val="1"/>
      <w:numFmt w:val="bullet"/>
      <w:lvlText w:val=""/>
      <w:lvlJc w:val="left"/>
      <w:pPr>
        <w:tabs>
          <w:tab w:val="num" w:pos="1440"/>
        </w:tabs>
        <w:ind w:left="1440" w:hanging="360"/>
      </w:pPr>
      <w:rPr>
        <w:rFonts w:ascii="Wingdings" w:hAnsi="Wingdings" w:hint="default"/>
      </w:rPr>
    </w:lvl>
    <w:lvl w:ilvl="2" w:tplc="04D01AB2" w:tentative="1">
      <w:start w:val="1"/>
      <w:numFmt w:val="bullet"/>
      <w:lvlText w:val=""/>
      <w:lvlJc w:val="left"/>
      <w:pPr>
        <w:tabs>
          <w:tab w:val="num" w:pos="2160"/>
        </w:tabs>
        <w:ind w:left="2160" w:hanging="360"/>
      </w:pPr>
      <w:rPr>
        <w:rFonts w:ascii="Wingdings" w:hAnsi="Wingdings" w:hint="default"/>
      </w:rPr>
    </w:lvl>
    <w:lvl w:ilvl="3" w:tplc="7CDEC55A" w:tentative="1">
      <w:start w:val="1"/>
      <w:numFmt w:val="bullet"/>
      <w:lvlText w:val=""/>
      <w:lvlJc w:val="left"/>
      <w:pPr>
        <w:tabs>
          <w:tab w:val="num" w:pos="2880"/>
        </w:tabs>
        <w:ind w:left="2880" w:hanging="360"/>
      </w:pPr>
      <w:rPr>
        <w:rFonts w:ascii="Wingdings" w:hAnsi="Wingdings" w:hint="default"/>
      </w:rPr>
    </w:lvl>
    <w:lvl w:ilvl="4" w:tplc="AE14C726" w:tentative="1">
      <w:start w:val="1"/>
      <w:numFmt w:val="bullet"/>
      <w:lvlText w:val=""/>
      <w:lvlJc w:val="left"/>
      <w:pPr>
        <w:tabs>
          <w:tab w:val="num" w:pos="3600"/>
        </w:tabs>
        <w:ind w:left="3600" w:hanging="360"/>
      </w:pPr>
      <w:rPr>
        <w:rFonts w:ascii="Wingdings" w:hAnsi="Wingdings" w:hint="default"/>
      </w:rPr>
    </w:lvl>
    <w:lvl w:ilvl="5" w:tplc="AE404DC6" w:tentative="1">
      <w:start w:val="1"/>
      <w:numFmt w:val="bullet"/>
      <w:lvlText w:val=""/>
      <w:lvlJc w:val="left"/>
      <w:pPr>
        <w:tabs>
          <w:tab w:val="num" w:pos="4320"/>
        </w:tabs>
        <w:ind w:left="4320" w:hanging="360"/>
      </w:pPr>
      <w:rPr>
        <w:rFonts w:ascii="Wingdings" w:hAnsi="Wingdings" w:hint="default"/>
      </w:rPr>
    </w:lvl>
    <w:lvl w:ilvl="6" w:tplc="35240C76" w:tentative="1">
      <w:start w:val="1"/>
      <w:numFmt w:val="bullet"/>
      <w:lvlText w:val=""/>
      <w:lvlJc w:val="left"/>
      <w:pPr>
        <w:tabs>
          <w:tab w:val="num" w:pos="5040"/>
        </w:tabs>
        <w:ind w:left="5040" w:hanging="360"/>
      </w:pPr>
      <w:rPr>
        <w:rFonts w:ascii="Wingdings" w:hAnsi="Wingdings" w:hint="default"/>
      </w:rPr>
    </w:lvl>
    <w:lvl w:ilvl="7" w:tplc="85C2E94E" w:tentative="1">
      <w:start w:val="1"/>
      <w:numFmt w:val="bullet"/>
      <w:lvlText w:val=""/>
      <w:lvlJc w:val="left"/>
      <w:pPr>
        <w:tabs>
          <w:tab w:val="num" w:pos="5760"/>
        </w:tabs>
        <w:ind w:left="5760" w:hanging="360"/>
      </w:pPr>
      <w:rPr>
        <w:rFonts w:ascii="Wingdings" w:hAnsi="Wingdings" w:hint="default"/>
      </w:rPr>
    </w:lvl>
    <w:lvl w:ilvl="8" w:tplc="E6001DB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BA308F"/>
    <w:multiLevelType w:val="hybridMultilevel"/>
    <w:tmpl w:val="2870AC1C"/>
    <w:lvl w:ilvl="0" w:tplc="0409000F">
      <w:start w:val="1"/>
      <w:numFmt w:val="decimal"/>
      <w:lvlText w:val="%1."/>
      <w:lvlJc w:val="left"/>
      <w:pPr>
        <w:tabs>
          <w:tab w:val="num" w:pos="1080"/>
        </w:tabs>
        <w:ind w:left="1080" w:hanging="360"/>
      </w:pPr>
    </w:lvl>
    <w:lvl w:ilvl="1" w:tplc="04090019">
      <w:start w:val="1"/>
      <w:numFmt w:val="lowerLetter"/>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421175D"/>
    <w:multiLevelType w:val="hybridMultilevel"/>
    <w:tmpl w:val="D196FB5A"/>
    <w:lvl w:ilvl="0" w:tplc="0409000F">
      <w:start w:val="1"/>
      <w:numFmt w:val="decimal"/>
      <w:lvlText w:val="%1."/>
      <w:lvlJc w:val="left"/>
      <w:pPr>
        <w:tabs>
          <w:tab w:val="num" w:pos="1080"/>
        </w:tabs>
        <w:ind w:left="1080" w:hanging="360"/>
      </w:pPr>
    </w:lvl>
    <w:lvl w:ilvl="1" w:tplc="04090019">
      <w:start w:val="1"/>
      <w:numFmt w:val="lowerLetter"/>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46D7462"/>
    <w:multiLevelType w:val="hybridMultilevel"/>
    <w:tmpl w:val="23D65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1D7F82"/>
    <w:multiLevelType w:val="hybridMultilevel"/>
    <w:tmpl w:val="4BA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E763ED"/>
    <w:multiLevelType w:val="hybridMultilevel"/>
    <w:tmpl w:val="4F76CFC8"/>
    <w:lvl w:ilvl="0" w:tplc="D9A411AE">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742294"/>
    <w:multiLevelType w:val="hybridMultilevel"/>
    <w:tmpl w:val="83B8B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265F4C"/>
    <w:multiLevelType w:val="hybridMultilevel"/>
    <w:tmpl w:val="3F785B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BC40FDF"/>
    <w:multiLevelType w:val="hybridMultilevel"/>
    <w:tmpl w:val="FE245FF8"/>
    <w:lvl w:ilvl="0" w:tplc="04090001">
      <w:start w:val="1"/>
      <w:numFmt w:val="bullet"/>
      <w:pStyle w:val="ListBullet1inden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C29375C"/>
    <w:multiLevelType w:val="hybridMultilevel"/>
    <w:tmpl w:val="58A29196"/>
    <w:lvl w:ilvl="0" w:tplc="AFF6E47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49697C"/>
    <w:multiLevelType w:val="hybridMultilevel"/>
    <w:tmpl w:val="448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67510A"/>
    <w:multiLevelType w:val="hybridMultilevel"/>
    <w:tmpl w:val="786AF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E62064A"/>
    <w:multiLevelType w:val="hybridMultilevel"/>
    <w:tmpl w:val="E92499C0"/>
    <w:lvl w:ilvl="0" w:tplc="9FA6318C">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E7D00BC"/>
    <w:multiLevelType w:val="hybridMultilevel"/>
    <w:tmpl w:val="61DC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FDC1C08"/>
    <w:multiLevelType w:val="hybridMultilevel"/>
    <w:tmpl w:val="F754D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4D6DC2"/>
    <w:multiLevelType w:val="hybridMultilevel"/>
    <w:tmpl w:val="080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C44CC4"/>
    <w:multiLevelType w:val="hybridMultilevel"/>
    <w:tmpl w:val="24B80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20F07B4"/>
    <w:multiLevelType w:val="hybridMultilevel"/>
    <w:tmpl w:val="87041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42284C09"/>
    <w:multiLevelType w:val="hybridMultilevel"/>
    <w:tmpl w:val="8FE0E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24F1F9F"/>
    <w:multiLevelType w:val="hybridMultilevel"/>
    <w:tmpl w:val="A4AAA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3100974"/>
    <w:multiLevelType w:val="hybridMultilevel"/>
    <w:tmpl w:val="9F1C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32F377B"/>
    <w:multiLevelType w:val="hybridMultilevel"/>
    <w:tmpl w:val="14C2C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33E5544"/>
    <w:multiLevelType w:val="hybridMultilevel"/>
    <w:tmpl w:val="3E7A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A37BD9"/>
    <w:multiLevelType w:val="hybridMultilevel"/>
    <w:tmpl w:val="CE702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4245875"/>
    <w:multiLevelType w:val="hybridMultilevel"/>
    <w:tmpl w:val="5F246A36"/>
    <w:lvl w:ilvl="0" w:tplc="2E7238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4843DB7"/>
    <w:multiLevelType w:val="hybridMultilevel"/>
    <w:tmpl w:val="4EF6A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C86BFA"/>
    <w:multiLevelType w:val="hybridMultilevel"/>
    <w:tmpl w:val="8002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B43C07"/>
    <w:multiLevelType w:val="hybridMultilevel"/>
    <w:tmpl w:val="D94826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A804FB5"/>
    <w:multiLevelType w:val="hybridMultilevel"/>
    <w:tmpl w:val="0D025D80"/>
    <w:lvl w:ilvl="0" w:tplc="680E5158">
      <w:start w:val="1"/>
      <w:numFmt w:val="bullet"/>
      <w:lvlText w:val="–"/>
      <w:lvlJc w:val="left"/>
      <w:pPr>
        <w:tabs>
          <w:tab w:val="num" w:pos="720"/>
        </w:tabs>
        <w:ind w:left="720" w:hanging="360"/>
      </w:pPr>
      <w:rPr>
        <w:rFonts w:ascii="Arial" w:hAnsi="Arial" w:hint="default"/>
      </w:rPr>
    </w:lvl>
    <w:lvl w:ilvl="1" w:tplc="FBEC403E">
      <w:start w:val="1"/>
      <w:numFmt w:val="bullet"/>
      <w:lvlText w:val="–"/>
      <w:lvlJc w:val="left"/>
      <w:pPr>
        <w:tabs>
          <w:tab w:val="num" w:pos="1440"/>
        </w:tabs>
        <w:ind w:left="1440" w:hanging="360"/>
      </w:pPr>
      <w:rPr>
        <w:rFonts w:ascii="Arial" w:hAnsi="Arial" w:hint="default"/>
      </w:rPr>
    </w:lvl>
    <w:lvl w:ilvl="2" w:tplc="E22AF604" w:tentative="1">
      <w:start w:val="1"/>
      <w:numFmt w:val="bullet"/>
      <w:lvlText w:val="–"/>
      <w:lvlJc w:val="left"/>
      <w:pPr>
        <w:tabs>
          <w:tab w:val="num" w:pos="2160"/>
        </w:tabs>
        <w:ind w:left="2160" w:hanging="360"/>
      </w:pPr>
      <w:rPr>
        <w:rFonts w:ascii="Arial" w:hAnsi="Arial" w:hint="default"/>
      </w:rPr>
    </w:lvl>
    <w:lvl w:ilvl="3" w:tplc="97145682" w:tentative="1">
      <w:start w:val="1"/>
      <w:numFmt w:val="bullet"/>
      <w:lvlText w:val="–"/>
      <w:lvlJc w:val="left"/>
      <w:pPr>
        <w:tabs>
          <w:tab w:val="num" w:pos="2880"/>
        </w:tabs>
        <w:ind w:left="2880" w:hanging="360"/>
      </w:pPr>
      <w:rPr>
        <w:rFonts w:ascii="Arial" w:hAnsi="Arial" w:hint="default"/>
      </w:rPr>
    </w:lvl>
    <w:lvl w:ilvl="4" w:tplc="507C368A" w:tentative="1">
      <w:start w:val="1"/>
      <w:numFmt w:val="bullet"/>
      <w:lvlText w:val="–"/>
      <w:lvlJc w:val="left"/>
      <w:pPr>
        <w:tabs>
          <w:tab w:val="num" w:pos="3600"/>
        </w:tabs>
        <w:ind w:left="3600" w:hanging="360"/>
      </w:pPr>
      <w:rPr>
        <w:rFonts w:ascii="Arial" w:hAnsi="Arial" w:hint="default"/>
      </w:rPr>
    </w:lvl>
    <w:lvl w:ilvl="5" w:tplc="A5125724" w:tentative="1">
      <w:start w:val="1"/>
      <w:numFmt w:val="bullet"/>
      <w:lvlText w:val="–"/>
      <w:lvlJc w:val="left"/>
      <w:pPr>
        <w:tabs>
          <w:tab w:val="num" w:pos="4320"/>
        </w:tabs>
        <w:ind w:left="4320" w:hanging="360"/>
      </w:pPr>
      <w:rPr>
        <w:rFonts w:ascii="Arial" w:hAnsi="Arial" w:hint="default"/>
      </w:rPr>
    </w:lvl>
    <w:lvl w:ilvl="6" w:tplc="6BFE864E" w:tentative="1">
      <w:start w:val="1"/>
      <w:numFmt w:val="bullet"/>
      <w:lvlText w:val="–"/>
      <w:lvlJc w:val="left"/>
      <w:pPr>
        <w:tabs>
          <w:tab w:val="num" w:pos="5040"/>
        </w:tabs>
        <w:ind w:left="5040" w:hanging="360"/>
      </w:pPr>
      <w:rPr>
        <w:rFonts w:ascii="Arial" w:hAnsi="Arial" w:hint="default"/>
      </w:rPr>
    </w:lvl>
    <w:lvl w:ilvl="7" w:tplc="C66CA4FE" w:tentative="1">
      <w:start w:val="1"/>
      <w:numFmt w:val="bullet"/>
      <w:lvlText w:val="–"/>
      <w:lvlJc w:val="left"/>
      <w:pPr>
        <w:tabs>
          <w:tab w:val="num" w:pos="5760"/>
        </w:tabs>
        <w:ind w:left="5760" w:hanging="360"/>
      </w:pPr>
      <w:rPr>
        <w:rFonts w:ascii="Arial" w:hAnsi="Arial" w:hint="default"/>
      </w:rPr>
    </w:lvl>
    <w:lvl w:ilvl="8" w:tplc="4C22203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AC40C92"/>
    <w:multiLevelType w:val="hybridMultilevel"/>
    <w:tmpl w:val="4546FC28"/>
    <w:lvl w:ilvl="0" w:tplc="EBF6F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1" w15:restartNumberingAfterBreak="0">
    <w:nsid w:val="4C8136B1"/>
    <w:multiLevelType w:val="hybridMultilevel"/>
    <w:tmpl w:val="035E6E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A48C4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A92A23"/>
    <w:multiLevelType w:val="hybridMultilevel"/>
    <w:tmpl w:val="88E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8A5EE4"/>
    <w:multiLevelType w:val="hybridMultilevel"/>
    <w:tmpl w:val="32BE074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4DBC787E"/>
    <w:multiLevelType w:val="hybridMultilevel"/>
    <w:tmpl w:val="960A72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F8D21E7"/>
    <w:multiLevelType w:val="hybridMultilevel"/>
    <w:tmpl w:val="D172907C"/>
    <w:lvl w:ilvl="0" w:tplc="740091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E07915"/>
    <w:multiLevelType w:val="hybridMultilevel"/>
    <w:tmpl w:val="0FBABD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1EF17CA"/>
    <w:multiLevelType w:val="hybridMultilevel"/>
    <w:tmpl w:val="8766D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25C4CCE"/>
    <w:multiLevelType w:val="hybridMultilevel"/>
    <w:tmpl w:val="A168B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AAF614A2">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802C5A"/>
    <w:multiLevelType w:val="hybridMultilevel"/>
    <w:tmpl w:val="41B2947E"/>
    <w:lvl w:ilvl="0" w:tplc="2C4488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335535B"/>
    <w:multiLevelType w:val="hybridMultilevel"/>
    <w:tmpl w:val="3E56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48C3D11"/>
    <w:multiLevelType w:val="hybridMultilevel"/>
    <w:tmpl w:val="FCCCB624"/>
    <w:lvl w:ilvl="0" w:tplc="9FA6318C">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482253"/>
    <w:multiLevelType w:val="hybridMultilevel"/>
    <w:tmpl w:val="E40C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7B80298"/>
    <w:multiLevelType w:val="hybridMultilevel"/>
    <w:tmpl w:val="664C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9E7F6D"/>
    <w:multiLevelType w:val="hybridMultilevel"/>
    <w:tmpl w:val="A1188F0E"/>
    <w:lvl w:ilvl="0" w:tplc="0409000F">
      <w:start w:val="1"/>
      <w:numFmt w:val="decimal"/>
      <w:lvlText w:val="%1."/>
      <w:lvlJc w:val="left"/>
      <w:pPr>
        <w:tabs>
          <w:tab w:val="num" w:pos="1080"/>
        </w:tabs>
        <w:ind w:left="1080" w:hanging="360"/>
      </w:pPr>
    </w:lvl>
    <w:lvl w:ilvl="1" w:tplc="04090019">
      <w:start w:val="1"/>
      <w:numFmt w:val="lowerLetter"/>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596A7F15"/>
    <w:multiLevelType w:val="hybridMultilevel"/>
    <w:tmpl w:val="438A6E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041375"/>
    <w:multiLevelType w:val="hybridMultilevel"/>
    <w:tmpl w:val="3D2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1147D7"/>
    <w:multiLevelType w:val="hybridMultilevel"/>
    <w:tmpl w:val="9D600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C2366C4"/>
    <w:multiLevelType w:val="hybridMultilevel"/>
    <w:tmpl w:val="32EA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B33145"/>
    <w:multiLevelType w:val="hybridMultilevel"/>
    <w:tmpl w:val="D2F0C7F0"/>
    <w:lvl w:ilvl="0" w:tplc="9FA6318C">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C420DC"/>
    <w:multiLevelType w:val="hybridMultilevel"/>
    <w:tmpl w:val="79CC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EF0C47"/>
    <w:multiLevelType w:val="hybridMultilevel"/>
    <w:tmpl w:val="3F28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445EF3"/>
    <w:multiLevelType w:val="hybridMultilevel"/>
    <w:tmpl w:val="59E285FC"/>
    <w:lvl w:ilvl="0" w:tplc="04090019">
      <w:start w:val="1"/>
      <w:numFmt w:val="lowerLetter"/>
      <w:lvlText w:val="%1."/>
      <w:lvlJc w:val="left"/>
      <w:pPr>
        <w:ind w:left="720" w:hanging="360"/>
      </w:pPr>
    </w:lvl>
    <w:lvl w:ilvl="1" w:tplc="04090019">
      <w:start w:val="1"/>
      <w:numFmt w:val="lowerLetter"/>
      <w:lvlText w:val="%2."/>
      <w:lvlJc w:val="left"/>
      <w:pPr>
        <w:ind w:left="1800" w:hanging="720"/>
      </w:pPr>
      <w:rPr>
        <w:rFonts w:hint="default"/>
      </w:rPr>
    </w:lvl>
    <w:lvl w:ilvl="2" w:tplc="DE865EDC">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A5AE907C">
      <w:start w:val="16"/>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5B4EA2"/>
    <w:multiLevelType w:val="hybridMultilevel"/>
    <w:tmpl w:val="8514B662"/>
    <w:lvl w:ilvl="0" w:tplc="5EEC1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E45DDD"/>
    <w:multiLevelType w:val="hybridMultilevel"/>
    <w:tmpl w:val="5B28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8F7308"/>
    <w:multiLevelType w:val="hybridMultilevel"/>
    <w:tmpl w:val="BA641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2147587"/>
    <w:multiLevelType w:val="hybridMultilevel"/>
    <w:tmpl w:val="5008C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EA023B"/>
    <w:multiLevelType w:val="hybridMultilevel"/>
    <w:tmpl w:val="7F1E001C"/>
    <w:lvl w:ilvl="0" w:tplc="7F52D69C">
      <w:start w:val="1"/>
      <w:numFmt w:val="bullet"/>
      <w:lvlText w:val=""/>
      <w:lvlJc w:val="left"/>
      <w:pPr>
        <w:tabs>
          <w:tab w:val="num" w:pos="720"/>
        </w:tabs>
        <w:ind w:left="720" w:hanging="360"/>
      </w:pPr>
      <w:rPr>
        <w:rFonts w:ascii="Wingdings" w:hAnsi="Wingdings" w:hint="default"/>
      </w:rPr>
    </w:lvl>
    <w:lvl w:ilvl="1" w:tplc="DC08ADF2">
      <w:start w:val="1"/>
      <w:numFmt w:val="bullet"/>
      <w:lvlText w:val=""/>
      <w:lvlJc w:val="left"/>
      <w:pPr>
        <w:tabs>
          <w:tab w:val="num" w:pos="1440"/>
        </w:tabs>
        <w:ind w:left="1440" w:hanging="360"/>
      </w:pPr>
      <w:rPr>
        <w:rFonts w:ascii="Wingdings" w:hAnsi="Wingdings" w:hint="default"/>
      </w:rPr>
    </w:lvl>
    <w:lvl w:ilvl="2" w:tplc="C2ACB960" w:tentative="1">
      <w:start w:val="1"/>
      <w:numFmt w:val="bullet"/>
      <w:lvlText w:val=""/>
      <w:lvlJc w:val="left"/>
      <w:pPr>
        <w:tabs>
          <w:tab w:val="num" w:pos="2160"/>
        </w:tabs>
        <w:ind w:left="2160" w:hanging="360"/>
      </w:pPr>
      <w:rPr>
        <w:rFonts w:ascii="Wingdings" w:hAnsi="Wingdings" w:hint="default"/>
      </w:rPr>
    </w:lvl>
    <w:lvl w:ilvl="3" w:tplc="28E8B4E2" w:tentative="1">
      <w:start w:val="1"/>
      <w:numFmt w:val="bullet"/>
      <w:lvlText w:val=""/>
      <w:lvlJc w:val="left"/>
      <w:pPr>
        <w:tabs>
          <w:tab w:val="num" w:pos="2880"/>
        </w:tabs>
        <w:ind w:left="2880" w:hanging="360"/>
      </w:pPr>
      <w:rPr>
        <w:rFonts w:ascii="Wingdings" w:hAnsi="Wingdings" w:hint="default"/>
      </w:rPr>
    </w:lvl>
    <w:lvl w:ilvl="4" w:tplc="E116C8C4" w:tentative="1">
      <w:start w:val="1"/>
      <w:numFmt w:val="bullet"/>
      <w:lvlText w:val=""/>
      <w:lvlJc w:val="left"/>
      <w:pPr>
        <w:tabs>
          <w:tab w:val="num" w:pos="3600"/>
        </w:tabs>
        <w:ind w:left="3600" w:hanging="360"/>
      </w:pPr>
      <w:rPr>
        <w:rFonts w:ascii="Wingdings" w:hAnsi="Wingdings" w:hint="default"/>
      </w:rPr>
    </w:lvl>
    <w:lvl w:ilvl="5" w:tplc="B2923CBA" w:tentative="1">
      <w:start w:val="1"/>
      <w:numFmt w:val="bullet"/>
      <w:lvlText w:val=""/>
      <w:lvlJc w:val="left"/>
      <w:pPr>
        <w:tabs>
          <w:tab w:val="num" w:pos="4320"/>
        </w:tabs>
        <w:ind w:left="4320" w:hanging="360"/>
      </w:pPr>
      <w:rPr>
        <w:rFonts w:ascii="Wingdings" w:hAnsi="Wingdings" w:hint="default"/>
      </w:rPr>
    </w:lvl>
    <w:lvl w:ilvl="6" w:tplc="13004BC4" w:tentative="1">
      <w:start w:val="1"/>
      <w:numFmt w:val="bullet"/>
      <w:lvlText w:val=""/>
      <w:lvlJc w:val="left"/>
      <w:pPr>
        <w:tabs>
          <w:tab w:val="num" w:pos="5040"/>
        </w:tabs>
        <w:ind w:left="5040" w:hanging="360"/>
      </w:pPr>
      <w:rPr>
        <w:rFonts w:ascii="Wingdings" w:hAnsi="Wingdings" w:hint="default"/>
      </w:rPr>
    </w:lvl>
    <w:lvl w:ilvl="7" w:tplc="F15A89C6" w:tentative="1">
      <w:start w:val="1"/>
      <w:numFmt w:val="bullet"/>
      <w:lvlText w:val=""/>
      <w:lvlJc w:val="left"/>
      <w:pPr>
        <w:tabs>
          <w:tab w:val="num" w:pos="5760"/>
        </w:tabs>
        <w:ind w:left="5760" w:hanging="360"/>
      </w:pPr>
      <w:rPr>
        <w:rFonts w:ascii="Wingdings" w:hAnsi="Wingdings" w:hint="default"/>
      </w:rPr>
    </w:lvl>
    <w:lvl w:ilvl="8" w:tplc="02F244FA"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35A4D8F"/>
    <w:multiLevelType w:val="hybridMultilevel"/>
    <w:tmpl w:val="326CA40C"/>
    <w:lvl w:ilvl="0" w:tplc="F15C1912">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56354B9"/>
    <w:multiLevelType w:val="hybridMultilevel"/>
    <w:tmpl w:val="F3046118"/>
    <w:lvl w:ilvl="0" w:tplc="84867B56">
      <w:start w:val="1"/>
      <w:numFmt w:val="decimal"/>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5F709B5"/>
    <w:multiLevelType w:val="hybridMultilevel"/>
    <w:tmpl w:val="0CCA09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62A1736"/>
    <w:multiLevelType w:val="hybridMultilevel"/>
    <w:tmpl w:val="677ED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67DD5F61"/>
    <w:multiLevelType w:val="hybridMultilevel"/>
    <w:tmpl w:val="4BE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20721F"/>
    <w:multiLevelType w:val="hybridMultilevel"/>
    <w:tmpl w:val="5DDAF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B52CB1"/>
    <w:multiLevelType w:val="hybridMultilevel"/>
    <w:tmpl w:val="78A277B0"/>
    <w:lvl w:ilvl="0" w:tplc="7660D99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AA43DD"/>
    <w:multiLevelType w:val="hybridMultilevel"/>
    <w:tmpl w:val="823A4A78"/>
    <w:lvl w:ilvl="0" w:tplc="3E4C4962">
      <w:start w:val="1"/>
      <w:numFmt w:val="bullet"/>
      <w:lvlText w:val="o"/>
      <w:lvlJc w:val="left"/>
      <w:pPr>
        <w:tabs>
          <w:tab w:val="num" w:pos="720"/>
        </w:tabs>
        <w:ind w:left="720" w:hanging="360"/>
      </w:pPr>
      <w:rPr>
        <w:rFonts w:ascii="Courier New" w:hAnsi="Courier New" w:hint="default"/>
      </w:rPr>
    </w:lvl>
    <w:lvl w:ilvl="1" w:tplc="B36CA73E">
      <w:start w:val="2735"/>
      <w:numFmt w:val="bullet"/>
      <w:lvlText w:val=""/>
      <w:lvlJc w:val="left"/>
      <w:pPr>
        <w:tabs>
          <w:tab w:val="num" w:pos="1440"/>
        </w:tabs>
        <w:ind w:left="1440" w:hanging="360"/>
      </w:pPr>
      <w:rPr>
        <w:rFonts w:ascii="Wingdings" w:hAnsi="Wingdings" w:hint="default"/>
      </w:rPr>
    </w:lvl>
    <w:lvl w:ilvl="2" w:tplc="A63CC31A" w:tentative="1">
      <w:start w:val="1"/>
      <w:numFmt w:val="bullet"/>
      <w:lvlText w:val="o"/>
      <w:lvlJc w:val="left"/>
      <w:pPr>
        <w:tabs>
          <w:tab w:val="num" w:pos="2160"/>
        </w:tabs>
        <w:ind w:left="2160" w:hanging="360"/>
      </w:pPr>
      <w:rPr>
        <w:rFonts w:ascii="Courier New" w:hAnsi="Courier New" w:hint="default"/>
      </w:rPr>
    </w:lvl>
    <w:lvl w:ilvl="3" w:tplc="3F4EEE32" w:tentative="1">
      <w:start w:val="1"/>
      <w:numFmt w:val="bullet"/>
      <w:lvlText w:val="o"/>
      <w:lvlJc w:val="left"/>
      <w:pPr>
        <w:tabs>
          <w:tab w:val="num" w:pos="2880"/>
        </w:tabs>
        <w:ind w:left="2880" w:hanging="360"/>
      </w:pPr>
      <w:rPr>
        <w:rFonts w:ascii="Courier New" w:hAnsi="Courier New" w:hint="default"/>
      </w:rPr>
    </w:lvl>
    <w:lvl w:ilvl="4" w:tplc="8AB00F2C" w:tentative="1">
      <w:start w:val="1"/>
      <w:numFmt w:val="bullet"/>
      <w:lvlText w:val="o"/>
      <w:lvlJc w:val="left"/>
      <w:pPr>
        <w:tabs>
          <w:tab w:val="num" w:pos="3600"/>
        </w:tabs>
        <w:ind w:left="3600" w:hanging="360"/>
      </w:pPr>
      <w:rPr>
        <w:rFonts w:ascii="Courier New" w:hAnsi="Courier New" w:hint="default"/>
      </w:rPr>
    </w:lvl>
    <w:lvl w:ilvl="5" w:tplc="6AC8F5BA" w:tentative="1">
      <w:start w:val="1"/>
      <w:numFmt w:val="bullet"/>
      <w:lvlText w:val="o"/>
      <w:lvlJc w:val="left"/>
      <w:pPr>
        <w:tabs>
          <w:tab w:val="num" w:pos="4320"/>
        </w:tabs>
        <w:ind w:left="4320" w:hanging="360"/>
      </w:pPr>
      <w:rPr>
        <w:rFonts w:ascii="Courier New" w:hAnsi="Courier New" w:hint="default"/>
      </w:rPr>
    </w:lvl>
    <w:lvl w:ilvl="6" w:tplc="7A581A92" w:tentative="1">
      <w:start w:val="1"/>
      <w:numFmt w:val="bullet"/>
      <w:lvlText w:val="o"/>
      <w:lvlJc w:val="left"/>
      <w:pPr>
        <w:tabs>
          <w:tab w:val="num" w:pos="5040"/>
        </w:tabs>
        <w:ind w:left="5040" w:hanging="360"/>
      </w:pPr>
      <w:rPr>
        <w:rFonts w:ascii="Courier New" w:hAnsi="Courier New" w:hint="default"/>
      </w:rPr>
    </w:lvl>
    <w:lvl w:ilvl="7" w:tplc="C47ECCA6" w:tentative="1">
      <w:start w:val="1"/>
      <w:numFmt w:val="bullet"/>
      <w:lvlText w:val="o"/>
      <w:lvlJc w:val="left"/>
      <w:pPr>
        <w:tabs>
          <w:tab w:val="num" w:pos="5760"/>
        </w:tabs>
        <w:ind w:left="5760" w:hanging="360"/>
      </w:pPr>
      <w:rPr>
        <w:rFonts w:ascii="Courier New" w:hAnsi="Courier New" w:hint="default"/>
      </w:rPr>
    </w:lvl>
    <w:lvl w:ilvl="8" w:tplc="B52ABC60" w:tentative="1">
      <w:start w:val="1"/>
      <w:numFmt w:val="bullet"/>
      <w:lvlText w:val="o"/>
      <w:lvlJc w:val="left"/>
      <w:pPr>
        <w:tabs>
          <w:tab w:val="num" w:pos="6480"/>
        </w:tabs>
        <w:ind w:left="6480" w:hanging="360"/>
      </w:pPr>
      <w:rPr>
        <w:rFonts w:ascii="Courier New" w:hAnsi="Courier New" w:hint="default"/>
      </w:rPr>
    </w:lvl>
  </w:abstractNum>
  <w:abstractNum w:abstractNumId="116" w15:restartNumberingAfterBreak="0">
    <w:nsid w:val="6B1C68D8"/>
    <w:multiLevelType w:val="hybridMultilevel"/>
    <w:tmpl w:val="E1C6F62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C8F0580"/>
    <w:multiLevelType w:val="hybridMultilevel"/>
    <w:tmpl w:val="3C0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494732"/>
    <w:multiLevelType w:val="hybridMultilevel"/>
    <w:tmpl w:val="366C4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DAA6D6D"/>
    <w:multiLevelType w:val="hybridMultilevel"/>
    <w:tmpl w:val="5D8A0DBE"/>
    <w:lvl w:ilvl="0" w:tplc="04090019">
      <w:start w:val="1"/>
      <w:numFmt w:val="lowerLetter"/>
      <w:lvlText w:val="%1."/>
      <w:lvlJc w:val="left"/>
      <w:pPr>
        <w:ind w:left="1080" w:hanging="360"/>
      </w:pPr>
      <w:rPr>
        <w:rFonts w:hint="default"/>
      </w:rPr>
    </w:lvl>
    <w:lvl w:ilvl="1" w:tplc="9FA6318C">
      <w:numFmt w:val="bullet"/>
      <w:lvlText w:val=""/>
      <w:lvlJc w:val="left"/>
      <w:pPr>
        <w:tabs>
          <w:tab w:val="num" w:pos="1800"/>
        </w:tabs>
        <w:ind w:left="1800" w:hanging="360"/>
      </w:pPr>
      <w:rPr>
        <w:rFonts w:ascii="Wingdings" w:hAnsi="Wingdings" w:hint="default"/>
      </w:rPr>
    </w:lvl>
    <w:lvl w:ilvl="2" w:tplc="58A6495E">
      <w:start w:val="1"/>
      <w:numFmt w:val="bullet"/>
      <w:lvlText w:val="•"/>
      <w:lvlJc w:val="left"/>
      <w:pPr>
        <w:tabs>
          <w:tab w:val="num" w:pos="2520"/>
        </w:tabs>
        <w:ind w:left="2520" w:hanging="360"/>
      </w:pPr>
      <w:rPr>
        <w:rFonts w:ascii="Times" w:hAnsi="Times" w:hint="default"/>
      </w:rPr>
    </w:lvl>
    <w:lvl w:ilvl="3" w:tplc="18D04332" w:tentative="1">
      <w:start w:val="1"/>
      <w:numFmt w:val="bullet"/>
      <w:lvlText w:val="•"/>
      <w:lvlJc w:val="left"/>
      <w:pPr>
        <w:tabs>
          <w:tab w:val="num" w:pos="3240"/>
        </w:tabs>
        <w:ind w:left="3240" w:hanging="360"/>
      </w:pPr>
      <w:rPr>
        <w:rFonts w:ascii="Times" w:hAnsi="Times" w:hint="default"/>
      </w:rPr>
    </w:lvl>
    <w:lvl w:ilvl="4" w:tplc="23283CE4" w:tentative="1">
      <w:start w:val="1"/>
      <w:numFmt w:val="bullet"/>
      <w:lvlText w:val="•"/>
      <w:lvlJc w:val="left"/>
      <w:pPr>
        <w:tabs>
          <w:tab w:val="num" w:pos="3960"/>
        </w:tabs>
        <w:ind w:left="3960" w:hanging="360"/>
      </w:pPr>
      <w:rPr>
        <w:rFonts w:ascii="Times" w:hAnsi="Times" w:hint="default"/>
      </w:rPr>
    </w:lvl>
    <w:lvl w:ilvl="5" w:tplc="8850C990" w:tentative="1">
      <w:start w:val="1"/>
      <w:numFmt w:val="bullet"/>
      <w:lvlText w:val="•"/>
      <w:lvlJc w:val="left"/>
      <w:pPr>
        <w:tabs>
          <w:tab w:val="num" w:pos="4680"/>
        </w:tabs>
        <w:ind w:left="4680" w:hanging="360"/>
      </w:pPr>
      <w:rPr>
        <w:rFonts w:ascii="Times" w:hAnsi="Times" w:hint="default"/>
      </w:rPr>
    </w:lvl>
    <w:lvl w:ilvl="6" w:tplc="10C47EBC" w:tentative="1">
      <w:start w:val="1"/>
      <w:numFmt w:val="bullet"/>
      <w:lvlText w:val="•"/>
      <w:lvlJc w:val="left"/>
      <w:pPr>
        <w:tabs>
          <w:tab w:val="num" w:pos="5400"/>
        </w:tabs>
        <w:ind w:left="5400" w:hanging="360"/>
      </w:pPr>
      <w:rPr>
        <w:rFonts w:ascii="Times" w:hAnsi="Times" w:hint="default"/>
      </w:rPr>
    </w:lvl>
    <w:lvl w:ilvl="7" w:tplc="7C02EE1E" w:tentative="1">
      <w:start w:val="1"/>
      <w:numFmt w:val="bullet"/>
      <w:lvlText w:val="•"/>
      <w:lvlJc w:val="left"/>
      <w:pPr>
        <w:tabs>
          <w:tab w:val="num" w:pos="6120"/>
        </w:tabs>
        <w:ind w:left="6120" w:hanging="360"/>
      </w:pPr>
      <w:rPr>
        <w:rFonts w:ascii="Times" w:hAnsi="Times" w:hint="default"/>
      </w:rPr>
    </w:lvl>
    <w:lvl w:ilvl="8" w:tplc="A712F224" w:tentative="1">
      <w:start w:val="1"/>
      <w:numFmt w:val="bullet"/>
      <w:lvlText w:val="•"/>
      <w:lvlJc w:val="left"/>
      <w:pPr>
        <w:tabs>
          <w:tab w:val="num" w:pos="6840"/>
        </w:tabs>
        <w:ind w:left="6840" w:hanging="360"/>
      </w:pPr>
      <w:rPr>
        <w:rFonts w:ascii="Times" w:hAnsi="Times" w:hint="default"/>
      </w:rPr>
    </w:lvl>
  </w:abstractNum>
  <w:abstractNum w:abstractNumId="120" w15:restartNumberingAfterBreak="0">
    <w:nsid w:val="6E4779F6"/>
    <w:multiLevelType w:val="hybridMultilevel"/>
    <w:tmpl w:val="D23A88F2"/>
    <w:lvl w:ilvl="0" w:tplc="76843C4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E4A591C"/>
    <w:multiLevelType w:val="hybridMultilevel"/>
    <w:tmpl w:val="A80E9F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AC7B55"/>
    <w:multiLevelType w:val="hybridMultilevel"/>
    <w:tmpl w:val="357EA5F2"/>
    <w:lvl w:ilvl="0" w:tplc="DF427F76">
      <w:start w:val="9"/>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236433F"/>
    <w:multiLevelType w:val="hybridMultilevel"/>
    <w:tmpl w:val="1762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35268D2"/>
    <w:multiLevelType w:val="hybridMultilevel"/>
    <w:tmpl w:val="0978A936"/>
    <w:lvl w:ilvl="0" w:tplc="21E4812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36111F2"/>
    <w:multiLevelType w:val="hybridMultilevel"/>
    <w:tmpl w:val="2A2A1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A424D1"/>
    <w:multiLevelType w:val="hybridMultilevel"/>
    <w:tmpl w:val="5DBE96C6"/>
    <w:lvl w:ilvl="0" w:tplc="04090001">
      <w:start w:val="1"/>
      <w:numFmt w:val="bullet"/>
      <w:pStyle w:val="ListBullet2Indent2"/>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7" w15:restartNumberingAfterBreak="0">
    <w:nsid w:val="74066A5B"/>
    <w:multiLevelType w:val="hybridMultilevel"/>
    <w:tmpl w:val="C070FE76"/>
    <w:lvl w:ilvl="0" w:tplc="04090005">
      <w:start w:val="1"/>
      <w:numFmt w:val="bullet"/>
      <w:lvlText w:val=""/>
      <w:lvlJc w:val="left"/>
      <w:pPr>
        <w:ind w:left="1080" w:hanging="360"/>
      </w:pPr>
      <w:rPr>
        <w:rFonts w:ascii="Wingdings" w:hAnsi="Wingdings" w:hint="default"/>
      </w:rPr>
    </w:lvl>
    <w:lvl w:ilvl="1" w:tplc="9FA6318C">
      <w:numFmt w:val="bullet"/>
      <w:lvlText w:val=""/>
      <w:lvlJc w:val="left"/>
      <w:pPr>
        <w:tabs>
          <w:tab w:val="num" w:pos="1800"/>
        </w:tabs>
        <w:ind w:left="1800" w:hanging="360"/>
      </w:pPr>
      <w:rPr>
        <w:rFonts w:ascii="Wingdings" w:hAnsi="Wingdings" w:hint="default"/>
      </w:rPr>
    </w:lvl>
    <w:lvl w:ilvl="2" w:tplc="58A6495E">
      <w:start w:val="1"/>
      <w:numFmt w:val="bullet"/>
      <w:lvlText w:val="•"/>
      <w:lvlJc w:val="left"/>
      <w:pPr>
        <w:tabs>
          <w:tab w:val="num" w:pos="2520"/>
        </w:tabs>
        <w:ind w:left="2520" w:hanging="360"/>
      </w:pPr>
      <w:rPr>
        <w:rFonts w:ascii="Times" w:hAnsi="Times" w:hint="default"/>
      </w:rPr>
    </w:lvl>
    <w:lvl w:ilvl="3" w:tplc="18D04332" w:tentative="1">
      <w:start w:val="1"/>
      <w:numFmt w:val="bullet"/>
      <w:lvlText w:val="•"/>
      <w:lvlJc w:val="left"/>
      <w:pPr>
        <w:tabs>
          <w:tab w:val="num" w:pos="3240"/>
        </w:tabs>
        <w:ind w:left="3240" w:hanging="360"/>
      </w:pPr>
      <w:rPr>
        <w:rFonts w:ascii="Times" w:hAnsi="Times" w:hint="default"/>
      </w:rPr>
    </w:lvl>
    <w:lvl w:ilvl="4" w:tplc="23283CE4" w:tentative="1">
      <w:start w:val="1"/>
      <w:numFmt w:val="bullet"/>
      <w:lvlText w:val="•"/>
      <w:lvlJc w:val="left"/>
      <w:pPr>
        <w:tabs>
          <w:tab w:val="num" w:pos="3960"/>
        </w:tabs>
        <w:ind w:left="3960" w:hanging="360"/>
      </w:pPr>
      <w:rPr>
        <w:rFonts w:ascii="Times" w:hAnsi="Times" w:hint="default"/>
      </w:rPr>
    </w:lvl>
    <w:lvl w:ilvl="5" w:tplc="8850C990" w:tentative="1">
      <w:start w:val="1"/>
      <w:numFmt w:val="bullet"/>
      <w:lvlText w:val="•"/>
      <w:lvlJc w:val="left"/>
      <w:pPr>
        <w:tabs>
          <w:tab w:val="num" w:pos="4680"/>
        </w:tabs>
        <w:ind w:left="4680" w:hanging="360"/>
      </w:pPr>
      <w:rPr>
        <w:rFonts w:ascii="Times" w:hAnsi="Times" w:hint="default"/>
      </w:rPr>
    </w:lvl>
    <w:lvl w:ilvl="6" w:tplc="10C47EBC" w:tentative="1">
      <w:start w:val="1"/>
      <w:numFmt w:val="bullet"/>
      <w:lvlText w:val="•"/>
      <w:lvlJc w:val="left"/>
      <w:pPr>
        <w:tabs>
          <w:tab w:val="num" w:pos="5400"/>
        </w:tabs>
        <w:ind w:left="5400" w:hanging="360"/>
      </w:pPr>
      <w:rPr>
        <w:rFonts w:ascii="Times" w:hAnsi="Times" w:hint="default"/>
      </w:rPr>
    </w:lvl>
    <w:lvl w:ilvl="7" w:tplc="7C02EE1E" w:tentative="1">
      <w:start w:val="1"/>
      <w:numFmt w:val="bullet"/>
      <w:lvlText w:val="•"/>
      <w:lvlJc w:val="left"/>
      <w:pPr>
        <w:tabs>
          <w:tab w:val="num" w:pos="6120"/>
        </w:tabs>
        <w:ind w:left="6120" w:hanging="360"/>
      </w:pPr>
      <w:rPr>
        <w:rFonts w:ascii="Times" w:hAnsi="Times" w:hint="default"/>
      </w:rPr>
    </w:lvl>
    <w:lvl w:ilvl="8" w:tplc="A712F224" w:tentative="1">
      <w:start w:val="1"/>
      <w:numFmt w:val="bullet"/>
      <w:lvlText w:val="•"/>
      <w:lvlJc w:val="left"/>
      <w:pPr>
        <w:tabs>
          <w:tab w:val="num" w:pos="6840"/>
        </w:tabs>
        <w:ind w:left="6840" w:hanging="360"/>
      </w:pPr>
      <w:rPr>
        <w:rFonts w:ascii="Times" w:hAnsi="Times" w:hint="default"/>
      </w:rPr>
    </w:lvl>
  </w:abstractNum>
  <w:abstractNum w:abstractNumId="128" w15:restartNumberingAfterBreak="0">
    <w:nsid w:val="771A77B3"/>
    <w:multiLevelType w:val="hybridMultilevel"/>
    <w:tmpl w:val="C26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8D145B"/>
    <w:multiLevelType w:val="hybridMultilevel"/>
    <w:tmpl w:val="39528890"/>
    <w:lvl w:ilvl="0" w:tplc="638A390C">
      <w:start w:val="1"/>
      <w:numFmt w:val="bullet"/>
      <w:lvlText w:val=""/>
      <w:lvlJc w:val="left"/>
      <w:pPr>
        <w:tabs>
          <w:tab w:val="num" w:pos="720"/>
        </w:tabs>
        <w:ind w:left="720" w:hanging="360"/>
      </w:pPr>
      <w:rPr>
        <w:rFonts w:ascii="Wingdings" w:hAnsi="Wingdings" w:hint="default"/>
      </w:rPr>
    </w:lvl>
    <w:lvl w:ilvl="1" w:tplc="ECB0C812" w:tentative="1">
      <w:start w:val="1"/>
      <w:numFmt w:val="bullet"/>
      <w:lvlText w:val=""/>
      <w:lvlJc w:val="left"/>
      <w:pPr>
        <w:tabs>
          <w:tab w:val="num" w:pos="1440"/>
        </w:tabs>
        <w:ind w:left="1440" w:hanging="360"/>
      </w:pPr>
      <w:rPr>
        <w:rFonts w:ascii="Wingdings" w:hAnsi="Wingdings" w:hint="default"/>
      </w:rPr>
    </w:lvl>
    <w:lvl w:ilvl="2" w:tplc="1702213A" w:tentative="1">
      <w:start w:val="1"/>
      <w:numFmt w:val="bullet"/>
      <w:lvlText w:val=""/>
      <w:lvlJc w:val="left"/>
      <w:pPr>
        <w:tabs>
          <w:tab w:val="num" w:pos="2160"/>
        </w:tabs>
        <w:ind w:left="2160" w:hanging="360"/>
      </w:pPr>
      <w:rPr>
        <w:rFonts w:ascii="Wingdings" w:hAnsi="Wingdings" w:hint="default"/>
      </w:rPr>
    </w:lvl>
    <w:lvl w:ilvl="3" w:tplc="F3C2ED98" w:tentative="1">
      <w:start w:val="1"/>
      <w:numFmt w:val="bullet"/>
      <w:lvlText w:val=""/>
      <w:lvlJc w:val="left"/>
      <w:pPr>
        <w:tabs>
          <w:tab w:val="num" w:pos="2880"/>
        </w:tabs>
        <w:ind w:left="2880" w:hanging="360"/>
      </w:pPr>
      <w:rPr>
        <w:rFonts w:ascii="Wingdings" w:hAnsi="Wingdings" w:hint="default"/>
      </w:rPr>
    </w:lvl>
    <w:lvl w:ilvl="4" w:tplc="80BC52E2" w:tentative="1">
      <w:start w:val="1"/>
      <w:numFmt w:val="bullet"/>
      <w:lvlText w:val=""/>
      <w:lvlJc w:val="left"/>
      <w:pPr>
        <w:tabs>
          <w:tab w:val="num" w:pos="3600"/>
        </w:tabs>
        <w:ind w:left="3600" w:hanging="360"/>
      </w:pPr>
      <w:rPr>
        <w:rFonts w:ascii="Wingdings" w:hAnsi="Wingdings" w:hint="default"/>
      </w:rPr>
    </w:lvl>
    <w:lvl w:ilvl="5" w:tplc="41F848FC" w:tentative="1">
      <w:start w:val="1"/>
      <w:numFmt w:val="bullet"/>
      <w:lvlText w:val=""/>
      <w:lvlJc w:val="left"/>
      <w:pPr>
        <w:tabs>
          <w:tab w:val="num" w:pos="4320"/>
        </w:tabs>
        <w:ind w:left="4320" w:hanging="360"/>
      </w:pPr>
      <w:rPr>
        <w:rFonts w:ascii="Wingdings" w:hAnsi="Wingdings" w:hint="default"/>
      </w:rPr>
    </w:lvl>
    <w:lvl w:ilvl="6" w:tplc="73F04B10" w:tentative="1">
      <w:start w:val="1"/>
      <w:numFmt w:val="bullet"/>
      <w:lvlText w:val=""/>
      <w:lvlJc w:val="left"/>
      <w:pPr>
        <w:tabs>
          <w:tab w:val="num" w:pos="5040"/>
        </w:tabs>
        <w:ind w:left="5040" w:hanging="360"/>
      </w:pPr>
      <w:rPr>
        <w:rFonts w:ascii="Wingdings" w:hAnsi="Wingdings" w:hint="default"/>
      </w:rPr>
    </w:lvl>
    <w:lvl w:ilvl="7" w:tplc="0B06605E" w:tentative="1">
      <w:start w:val="1"/>
      <w:numFmt w:val="bullet"/>
      <w:lvlText w:val=""/>
      <w:lvlJc w:val="left"/>
      <w:pPr>
        <w:tabs>
          <w:tab w:val="num" w:pos="5760"/>
        </w:tabs>
        <w:ind w:left="5760" w:hanging="360"/>
      </w:pPr>
      <w:rPr>
        <w:rFonts w:ascii="Wingdings" w:hAnsi="Wingdings" w:hint="default"/>
      </w:rPr>
    </w:lvl>
    <w:lvl w:ilvl="8" w:tplc="79505A3C"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9B65EC"/>
    <w:multiLevelType w:val="hybridMultilevel"/>
    <w:tmpl w:val="A72268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15:restartNumberingAfterBreak="0">
    <w:nsid w:val="7E4579DA"/>
    <w:multiLevelType w:val="hybridMultilevel"/>
    <w:tmpl w:val="E23E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F5A7EA4"/>
    <w:multiLevelType w:val="hybridMultilevel"/>
    <w:tmpl w:val="55D061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F64702E"/>
    <w:multiLevelType w:val="hybridMultilevel"/>
    <w:tmpl w:val="C7E6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4"/>
  </w:num>
  <w:num w:numId="2">
    <w:abstractNumId w:val="105"/>
  </w:num>
  <w:num w:numId="3">
    <w:abstractNumId w:val="92"/>
  </w:num>
  <w:num w:numId="4">
    <w:abstractNumId w:val="82"/>
  </w:num>
  <w:num w:numId="5">
    <w:abstractNumId w:val="71"/>
  </w:num>
  <w:num w:numId="6">
    <w:abstractNumId w:val="2"/>
  </w:num>
  <w:num w:numId="7">
    <w:abstractNumId w:val="16"/>
  </w:num>
  <w:num w:numId="8">
    <w:abstractNumId w:val="30"/>
  </w:num>
  <w:num w:numId="9">
    <w:abstractNumId w:val="131"/>
  </w:num>
  <w:num w:numId="10">
    <w:abstractNumId w:val="111"/>
  </w:num>
  <w:num w:numId="11">
    <w:abstractNumId w:val="54"/>
  </w:num>
  <w:num w:numId="12">
    <w:abstractNumId w:val="133"/>
  </w:num>
  <w:num w:numId="13">
    <w:abstractNumId w:val="31"/>
  </w:num>
  <w:num w:numId="14">
    <w:abstractNumId w:val="29"/>
  </w:num>
  <w:num w:numId="15">
    <w:abstractNumId w:val="58"/>
  </w:num>
  <w:num w:numId="16">
    <w:abstractNumId w:val="89"/>
  </w:num>
  <w:num w:numId="17">
    <w:abstractNumId w:val="12"/>
  </w:num>
  <w:num w:numId="18">
    <w:abstractNumId w:val="61"/>
  </w:num>
  <w:num w:numId="19">
    <w:abstractNumId w:val="91"/>
  </w:num>
  <w:num w:numId="20">
    <w:abstractNumId w:val="129"/>
  </w:num>
  <w:num w:numId="21">
    <w:abstractNumId w:val="44"/>
  </w:num>
  <w:num w:numId="22">
    <w:abstractNumId w:val="49"/>
  </w:num>
  <w:num w:numId="23">
    <w:abstractNumId w:val="83"/>
  </w:num>
  <w:num w:numId="24">
    <w:abstractNumId w:val="35"/>
  </w:num>
  <w:num w:numId="25">
    <w:abstractNumId w:val="65"/>
  </w:num>
  <w:num w:numId="26">
    <w:abstractNumId w:val="119"/>
  </w:num>
  <w:num w:numId="27">
    <w:abstractNumId w:val="93"/>
  </w:num>
  <w:num w:numId="28">
    <w:abstractNumId w:val="72"/>
  </w:num>
  <w:num w:numId="29">
    <w:abstractNumId w:val="46"/>
  </w:num>
  <w:num w:numId="30">
    <w:abstractNumId w:val="23"/>
  </w:num>
  <w:num w:numId="31">
    <w:abstractNumId w:val="56"/>
  </w:num>
  <w:num w:numId="32">
    <w:abstractNumId w:val="74"/>
  </w:num>
  <w:num w:numId="33">
    <w:abstractNumId w:val="18"/>
  </w:num>
  <w:num w:numId="34">
    <w:abstractNumId w:val="79"/>
  </w:num>
  <w:num w:numId="35">
    <w:abstractNumId w:val="108"/>
  </w:num>
  <w:num w:numId="36">
    <w:abstractNumId w:val="10"/>
  </w:num>
  <w:num w:numId="37">
    <w:abstractNumId w:val="67"/>
  </w:num>
  <w:num w:numId="38">
    <w:abstractNumId w:val="99"/>
  </w:num>
  <w:num w:numId="39">
    <w:abstractNumId w:val="121"/>
  </w:num>
  <w:num w:numId="40">
    <w:abstractNumId w:val="96"/>
  </w:num>
  <w:num w:numId="41">
    <w:abstractNumId w:val="120"/>
  </w:num>
  <w:num w:numId="42">
    <w:abstractNumId w:val="24"/>
  </w:num>
  <w:num w:numId="43">
    <w:abstractNumId w:val="101"/>
  </w:num>
  <w:num w:numId="44">
    <w:abstractNumId w:val="27"/>
  </w:num>
  <w:num w:numId="45">
    <w:abstractNumId w:val="22"/>
  </w:num>
  <w:num w:numId="46">
    <w:abstractNumId w:val="107"/>
  </w:num>
  <w:num w:numId="47">
    <w:abstractNumId w:val="69"/>
  </w:num>
  <w:num w:numId="48">
    <w:abstractNumId w:val="73"/>
  </w:num>
  <w:num w:numId="49">
    <w:abstractNumId w:val="25"/>
  </w:num>
  <w:num w:numId="50">
    <w:abstractNumId w:val="57"/>
  </w:num>
  <w:num w:numId="51">
    <w:abstractNumId w:val="126"/>
  </w:num>
  <w:num w:numId="52">
    <w:abstractNumId w:val="6"/>
  </w:num>
  <w:num w:numId="53">
    <w:abstractNumId w:val="28"/>
  </w:num>
  <w:num w:numId="54">
    <w:abstractNumId w:val="106"/>
  </w:num>
  <w:num w:numId="55">
    <w:abstractNumId w:val="45"/>
  </w:num>
  <w:num w:numId="56">
    <w:abstractNumId w:val="128"/>
  </w:num>
  <w:num w:numId="57">
    <w:abstractNumId w:val="75"/>
  </w:num>
  <w:num w:numId="58">
    <w:abstractNumId w:val="100"/>
  </w:num>
  <w:num w:numId="59">
    <w:abstractNumId w:val="124"/>
  </w:num>
  <w:num w:numId="60">
    <w:abstractNumId w:val="0"/>
  </w:num>
  <w:num w:numId="61">
    <w:abstractNumId w:val="97"/>
  </w:num>
  <w:num w:numId="62">
    <w:abstractNumId w:val="81"/>
  </w:num>
  <w:num w:numId="63">
    <w:abstractNumId w:val="13"/>
  </w:num>
  <w:num w:numId="64">
    <w:abstractNumId w:val="84"/>
  </w:num>
  <w:num w:numId="65">
    <w:abstractNumId w:val="9"/>
  </w:num>
  <w:num w:numId="66">
    <w:abstractNumId w:val="63"/>
  </w:num>
  <w:num w:numId="67">
    <w:abstractNumId w:val="70"/>
  </w:num>
  <w:num w:numId="68">
    <w:abstractNumId w:val="42"/>
  </w:num>
  <w:num w:numId="69">
    <w:abstractNumId w:val="118"/>
  </w:num>
  <w:num w:numId="70">
    <w:abstractNumId w:val="52"/>
  </w:num>
  <w:num w:numId="71">
    <w:abstractNumId w:val="33"/>
  </w:num>
  <w:num w:numId="72">
    <w:abstractNumId w:val="90"/>
  </w:num>
  <w:num w:numId="73">
    <w:abstractNumId w:val="78"/>
  </w:num>
  <w:num w:numId="74">
    <w:abstractNumId w:val="95"/>
  </w:num>
  <w:num w:numId="75">
    <w:abstractNumId w:val="14"/>
  </w:num>
  <w:num w:numId="76">
    <w:abstractNumId w:val="47"/>
  </w:num>
  <w:num w:numId="77">
    <w:abstractNumId w:val="127"/>
  </w:num>
  <w:num w:numId="78">
    <w:abstractNumId w:val="8"/>
  </w:num>
  <w:num w:numId="79">
    <w:abstractNumId w:val="102"/>
  </w:num>
  <w:num w:numId="80">
    <w:abstractNumId w:val="51"/>
  </w:num>
  <w:num w:numId="81">
    <w:abstractNumId w:val="50"/>
  </w:num>
  <w:num w:numId="82">
    <w:abstractNumId w:val="130"/>
  </w:num>
  <w:num w:numId="83">
    <w:abstractNumId w:val="21"/>
  </w:num>
  <w:num w:numId="84">
    <w:abstractNumId w:val="36"/>
  </w:num>
  <w:num w:numId="85">
    <w:abstractNumId w:val="26"/>
  </w:num>
  <w:num w:numId="86">
    <w:abstractNumId w:val="113"/>
  </w:num>
  <w:num w:numId="87">
    <w:abstractNumId w:val="7"/>
  </w:num>
  <w:num w:numId="88">
    <w:abstractNumId w:val="110"/>
  </w:num>
  <w:num w:numId="89">
    <w:abstractNumId w:val="55"/>
  </w:num>
  <w:num w:numId="90">
    <w:abstractNumId w:val="115"/>
  </w:num>
  <w:num w:numId="91">
    <w:abstractNumId w:val="41"/>
  </w:num>
  <w:num w:numId="92">
    <w:abstractNumId w:val="104"/>
  </w:num>
  <w:num w:numId="93">
    <w:abstractNumId w:val="20"/>
  </w:num>
  <w:num w:numId="94">
    <w:abstractNumId w:val="112"/>
  </w:num>
  <w:num w:numId="95">
    <w:abstractNumId w:val="64"/>
  </w:num>
  <w:num w:numId="96">
    <w:abstractNumId w:val="37"/>
  </w:num>
  <w:num w:numId="97">
    <w:abstractNumId w:val="40"/>
  </w:num>
  <w:num w:numId="98">
    <w:abstractNumId w:val="117"/>
  </w:num>
  <w:num w:numId="99">
    <w:abstractNumId w:val="3"/>
  </w:num>
  <w:num w:numId="100">
    <w:abstractNumId w:val="53"/>
  </w:num>
  <w:num w:numId="101">
    <w:abstractNumId w:val="86"/>
  </w:num>
  <w:num w:numId="102">
    <w:abstractNumId w:val="17"/>
  </w:num>
  <w:num w:numId="103">
    <w:abstractNumId w:val="116"/>
  </w:num>
  <w:num w:numId="104">
    <w:abstractNumId w:val="34"/>
  </w:num>
  <w:num w:numId="105">
    <w:abstractNumId w:val="66"/>
  </w:num>
  <w:num w:numId="106">
    <w:abstractNumId w:val="80"/>
  </w:num>
  <w:num w:numId="107">
    <w:abstractNumId w:val="38"/>
  </w:num>
  <w:num w:numId="108">
    <w:abstractNumId w:val="1"/>
  </w:num>
  <w:num w:numId="109">
    <w:abstractNumId w:val="43"/>
  </w:num>
  <w:num w:numId="110">
    <w:abstractNumId w:val="88"/>
  </w:num>
  <w:num w:numId="111">
    <w:abstractNumId w:val="80"/>
  </w:num>
  <w:num w:numId="1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lvlOverride w:ilvl="0">
      <w:startOverride w:val="1"/>
    </w:lvlOverride>
    <w:lvlOverride w:ilvl="1"/>
    <w:lvlOverride w:ilvl="2"/>
    <w:lvlOverride w:ilvl="3"/>
    <w:lvlOverride w:ilvl="4"/>
    <w:lvlOverride w:ilvl="5"/>
    <w:lvlOverride w:ilvl="6"/>
    <w:lvlOverride w:ilvl="7"/>
    <w:lvlOverride w:ilvl="8"/>
  </w:num>
  <w:num w:numId="115">
    <w:abstractNumId w:val="88"/>
    <w:lvlOverride w:ilvl="0"/>
    <w:lvlOverride w:ilvl="1">
      <w:startOverride w:val="1"/>
    </w:lvlOverride>
    <w:lvlOverride w:ilvl="2"/>
    <w:lvlOverride w:ilvl="3"/>
    <w:lvlOverride w:ilvl="4"/>
    <w:lvlOverride w:ilvl="5"/>
    <w:lvlOverride w:ilvl="6"/>
    <w:lvlOverride w:ilvl="7"/>
    <w:lvlOverride w:ilvl="8"/>
  </w:num>
  <w:num w:numId="116">
    <w:abstractNumId w:val="43"/>
  </w:num>
  <w:num w:numId="117">
    <w:abstractNumId w:val="1"/>
  </w:num>
  <w:num w:numId="118">
    <w:abstractNumId w:val="70"/>
  </w:num>
  <w:num w:numId="119">
    <w:abstractNumId w:val="123"/>
  </w:num>
  <w:num w:numId="120">
    <w:abstractNumId w:val="4"/>
  </w:num>
  <w:num w:numId="121">
    <w:abstractNumId w:val="132"/>
  </w:num>
  <w:num w:numId="122">
    <w:abstractNumId w:val="85"/>
  </w:num>
  <w:num w:numId="123">
    <w:abstractNumId w:val="103"/>
  </w:num>
  <w:num w:numId="124">
    <w:abstractNumId w:val="62"/>
  </w:num>
  <w:num w:numId="125">
    <w:abstractNumId w:val="98"/>
  </w:num>
  <w:num w:numId="126">
    <w:abstractNumId w:val="68"/>
  </w:num>
  <w:num w:numId="127">
    <w:abstractNumId w:val="19"/>
  </w:num>
  <w:num w:numId="128">
    <w:abstractNumId w:val="39"/>
  </w:num>
  <w:num w:numId="129">
    <w:abstractNumId w:val="122"/>
  </w:num>
  <w:num w:numId="130">
    <w:abstractNumId w:val="48"/>
  </w:num>
  <w:num w:numId="131">
    <w:abstractNumId w:val="32"/>
  </w:num>
  <w:num w:numId="132">
    <w:abstractNumId w:val="109"/>
  </w:num>
  <w:num w:numId="133">
    <w:abstractNumId w:val="87"/>
  </w:num>
  <w:num w:numId="134">
    <w:abstractNumId w:val="60"/>
  </w:num>
  <w:num w:numId="135">
    <w:abstractNumId w:val="77"/>
  </w:num>
  <w:num w:numId="136">
    <w:abstractNumId w:val="94"/>
  </w:num>
  <w:num w:numId="137">
    <w:abstractNumId w:val="5"/>
  </w:num>
  <w:num w:numId="138">
    <w:abstractNumId w:val="59"/>
  </w:num>
  <w:num w:numId="139">
    <w:abstractNumId w:val="15"/>
  </w:num>
  <w:num w:numId="140">
    <w:abstractNumId w:val="11"/>
  </w:num>
  <w:num w:numId="141">
    <w:abstractNumId w:val="125"/>
  </w:num>
  <w:num w:numId="142">
    <w:abstractNumId w:val="7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3C"/>
    <w:rsid w:val="000019C2"/>
    <w:rsid w:val="00002460"/>
    <w:rsid w:val="00004FF4"/>
    <w:rsid w:val="00005105"/>
    <w:rsid w:val="000123E3"/>
    <w:rsid w:val="00013669"/>
    <w:rsid w:val="00014149"/>
    <w:rsid w:val="0001690B"/>
    <w:rsid w:val="00031332"/>
    <w:rsid w:val="00032DDA"/>
    <w:rsid w:val="0004243D"/>
    <w:rsid w:val="000425F1"/>
    <w:rsid w:val="00055D8C"/>
    <w:rsid w:val="00056E99"/>
    <w:rsid w:val="00062FD1"/>
    <w:rsid w:val="000646C7"/>
    <w:rsid w:val="00064D69"/>
    <w:rsid w:val="000818F1"/>
    <w:rsid w:val="0008311B"/>
    <w:rsid w:val="000875DF"/>
    <w:rsid w:val="00095FD3"/>
    <w:rsid w:val="000A36C6"/>
    <w:rsid w:val="000A626F"/>
    <w:rsid w:val="000B1C19"/>
    <w:rsid w:val="000B2147"/>
    <w:rsid w:val="000D67A9"/>
    <w:rsid w:val="000D7277"/>
    <w:rsid w:val="000D7C82"/>
    <w:rsid w:val="000E1543"/>
    <w:rsid w:val="000E5A96"/>
    <w:rsid w:val="000F0EE3"/>
    <w:rsid w:val="000F543C"/>
    <w:rsid w:val="00103288"/>
    <w:rsid w:val="00110D3E"/>
    <w:rsid w:val="00116664"/>
    <w:rsid w:val="00124DE6"/>
    <w:rsid w:val="00130D55"/>
    <w:rsid w:val="001365C6"/>
    <w:rsid w:val="00137601"/>
    <w:rsid w:val="0013776D"/>
    <w:rsid w:val="00142C99"/>
    <w:rsid w:val="00146327"/>
    <w:rsid w:val="00146589"/>
    <w:rsid w:val="00155DCA"/>
    <w:rsid w:val="0015796A"/>
    <w:rsid w:val="00164EE0"/>
    <w:rsid w:val="001651A3"/>
    <w:rsid w:val="0017681F"/>
    <w:rsid w:val="00183187"/>
    <w:rsid w:val="00190954"/>
    <w:rsid w:val="001A148F"/>
    <w:rsid w:val="001A25C3"/>
    <w:rsid w:val="001C25AC"/>
    <w:rsid w:val="001C4686"/>
    <w:rsid w:val="001D53DE"/>
    <w:rsid w:val="001D7905"/>
    <w:rsid w:val="001E0E92"/>
    <w:rsid w:val="001E33FF"/>
    <w:rsid w:val="001F2D5D"/>
    <w:rsid w:val="001F6C73"/>
    <w:rsid w:val="002077EE"/>
    <w:rsid w:val="00214D89"/>
    <w:rsid w:val="002271C9"/>
    <w:rsid w:val="00257012"/>
    <w:rsid w:val="0026049A"/>
    <w:rsid w:val="002679DB"/>
    <w:rsid w:val="00270040"/>
    <w:rsid w:val="00270C57"/>
    <w:rsid w:val="0028596C"/>
    <w:rsid w:val="00285DE7"/>
    <w:rsid w:val="002A307E"/>
    <w:rsid w:val="002A7428"/>
    <w:rsid w:val="002B17B1"/>
    <w:rsid w:val="002B49C5"/>
    <w:rsid w:val="002B5905"/>
    <w:rsid w:val="002C2CE9"/>
    <w:rsid w:val="002C68FF"/>
    <w:rsid w:val="002D7E1C"/>
    <w:rsid w:val="00303882"/>
    <w:rsid w:val="00317025"/>
    <w:rsid w:val="003217FD"/>
    <w:rsid w:val="00325B4B"/>
    <w:rsid w:val="003266C0"/>
    <w:rsid w:val="0033641C"/>
    <w:rsid w:val="003371C6"/>
    <w:rsid w:val="00346274"/>
    <w:rsid w:val="003515E1"/>
    <w:rsid w:val="003603EC"/>
    <w:rsid w:val="003605EF"/>
    <w:rsid w:val="00360766"/>
    <w:rsid w:val="003625F2"/>
    <w:rsid w:val="003775D3"/>
    <w:rsid w:val="003A624B"/>
    <w:rsid w:val="003B12E2"/>
    <w:rsid w:val="003B24A2"/>
    <w:rsid w:val="003B59F1"/>
    <w:rsid w:val="003B7C8B"/>
    <w:rsid w:val="003B7E60"/>
    <w:rsid w:val="003F49F3"/>
    <w:rsid w:val="003F6499"/>
    <w:rsid w:val="003F6644"/>
    <w:rsid w:val="004008BA"/>
    <w:rsid w:val="0041049B"/>
    <w:rsid w:val="00411547"/>
    <w:rsid w:val="00413B50"/>
    <w:rsid w:val="00413F18"/>
    <w:rsid w:val="0041405C"/>
    <w:rsid w:val="00427FDC"/>
    <w:rsid w:val="004305E8"/>
    <w:rsid w:val="0043294E"/>
    <w:rsid w:val="004405C0"/>
    <w:rsid w:val="00443CE5"/>
    <w:rsid w:val="00452A8B"/>
    <w:rsid w:val="00465ACB"/>
    <w:rsid w:val="0047170E"/>
    <w:rsid w:val="004736AC"/>
    <w:rsid w:val="004753C9"/>
    <w:rsid w:val="00477307"/>
    <w:rsid w:val="00482354"/>
    <w:rsid w:val="00486F96"/>
    <w:rsid w:val="00491F8A"/>
    <w:rsid w:val="00493CC8"/>
    <w:rsid w:val="0049684F"/>
    <w:rsid w:val="004A7902"/>
    <w:rsid w:val="004B36F8"/>
    <w:rsid w:val="004D2EC5"/>
    <w:rsid w:val="004D616C"/>
    <w:rsid w:val="004E02C1"/>
    <w:rsid w:val="004E3E39"/>
    <w:rsid w:val="004F29F2"/>
    <w:rsid w:val="004F7D07"/>
    <w:rsid w:val="005025F7"/>
    <w:rsid w:val="0050763B"/>
    <w:rsid w:val="00512969"/>
    <w:rsid w:val="00522BCA"/>
    <w:rsid w:val="00527434"/>
    <w:rsid w:val="0053033F"/>
    <w:rsid w:val="005432FD"/>
    <w:rsid w:val="00546876"/>
    <w:rsid w:val="00552B86"/>
    <w:rsid w:val="00557261"/>
    <w:rsid w:val="00564911"/>
    <w:rsid w:val="005676EC"/>
    <w:rsid w:val="00591999"/>
    <w:rsid w:val="00593F1C"/>
    <w:rsid w:val="005970AE"/>
    <w:rsid w:val="005B20BF"/>
    <w:rsid w:val="005C598B"/>
    <w:rsid w:val="005C718F"/>
    <w:rsid w:val="005D373B"/>
    <w:rsid w:val="005D3FA8"/>
    <w:rsid w:val="005D4F6D"/>
    <w:rsid w:val="005E0583"/>
    <w:rsid w:val="005E26F6"/>
    <w:rsid w:val="005E36EC"/>
    <w:rsid w:val="006079E2"/>
    <w:rsid w:val="00613EB8"/>
    <w:rsid w:val="00614A8D"/>
    <w:rsid w:val="0063776C"/>
    <w:rsid w:val="00637D27"/>
    <w:rsid w:val="00640912"/>
    <w:rsid w:val="00645FDF"/>
    <w:rsid w:val="00651CE1"/>
    <w:rsid w:val="006544A4"/>
    <w:rsid w:val="00655978"/>
    <w:rsid w:val="00664D04"/>
    <w:rsid w:val="006668D0"/>
    <w:rsid w:val="00674E67"/>
    <w:rsid w:val="0069112A"/>
    <w:rsid w:val="00693E64"/>
    <w:rsid w:val="006B008D"/>
    <w:rsid w:val="006B0FDC"/>
    <w:rsid w:val="006B50F7"/>
    <w:rsid w:val="006C1B3D"/>
    <w:rsid w:val="006C4585"/>
    <w:rsid w:val="006C678F"/>
    <w:rsid w:val="006D66E4"/>
    <w:rsid w:val="007073DE"/>
    <w:rsid w:val="0071488B"/>
    <w:rsid w:val="00717A08"/>
    <w:rsid w:val="007227B2"/>
    <w:rsid w:val="00724EDF"/>
    <w:rsid w:val="00727BB2"/>
    <w:rsid w:val="00733FD9"/>
    <w:rsid w:val="00736033"/>
    <w:rsid w:val="007378EB"/>
    <w:rsid w:val="007462DA"/>
    <w:rsid w:val="00747A66"/>
    <w:rsid w:val="00751ABE"/>
    <w:rsid w:val="007553A0"/>
    <w:rsid w:val="00756930"/>
    <w:rsid w:val="00756C6A"/>
    <w:rsid w:val="007609B7"/>
    <w:rsid w:val="00763083"/>
    <w:rsid w:val="00764556"/>
    <w:rsid w:val="007646BB"/>
    <w:rsid w:val="0076596E"/>
    <w:rsid w:val="00772FEA"/>
    <w:rsid w:val="00774FF1"/>
    <w:rsid w:val="00776244"/>
    <w:rsid w:val="00783115"/>
    <w:rsid w:val="00785A74"/>
    <w:rsid w:val="007A3992"/>
    <w:rsid w:val="007A4FF4"/>
    <w:rsid w:val="007A65DA"/>
    <w:rsid w:val="007B2B66"/>
    <w:rsid w:val="007B332C"/>
    <w:rsid w:val="007B3DE5"/>
    <w:rsid w:val="007B4DDC"/>
    <w:rsid w:val="007B5007"/>
    <w:rsid w:val="007B5C79"/>
    <w:rsid w:val="007C36A2"/>
    <w:rsid w:val="007C7F7A"/>
    <w:rsid w:val="007D27F1"/>
    <w:rsid w:val="007D45F6"/>
    <w:rsid w:val="007D784D"/>
    <w:rsid w:val="007D7D8A"/>
    <w:rsid w:val="007E0070"/>
    <w:rsid w:val="007F2FAA"/>
    <w:rsid w:val="007F67E4"/>
    <w:rsid w:val="007F6F0D"/>
    <w:rsid w:val="007F73A2"/>
    <w:rsid w:val="0080028E"/>
    <w:rsid w:val="00801BAE"/>
    <w:rsid w:val="00806753"/>
    <w:rsid w:val="008146C5"/>
    <w:rsid w:val="00815F14"/>
    <w:rsid w:val="00826A74"/>
    <w:rsid w:val="0084138C"/>
    <w:rsid w:val="008425DA"/>
    <w:rsid w:val="0085280F"/>
    <w:rsid w:val="00863646"/>
    <w:rsid w:val="008667CB"/>
    <w:rsid w:val="00872F56"/>
    <w:rsid w:val="0087627D"/>
    <w:rsid w:val="00876294"/>
    <w:rsid w:val="00884912"/>
    <w:rsid w:val="00887854"/>
    <w:rsid w:val="00890879"/>
    <w:rsid w:val="00892ECB"/>
    <w:rsid w:val="008B661A"/>
    <w:rsid w:val="008C3A24"/>
    <w:rsid w:val="008C3F39"/>
    <w:rsid w:val="008C7E3C"/>
    <w:rsid w:val="008D3C4F"/>
    <w:rsid w:val="008D464F"/>
    <w:rsid w:val="008D5CA2"/>
    <w:rsid w:val="008E1383"/>
    <w:rsid w:val="008E21E5"/>
    <w:rsid w:val="008E430F"/>
    <w:rsid w:val="008E6E67"/>
    <w:rsid w:val="008F55E1"/>
    <w:rsid w:val="008F61B7"/>
    <w:rsid w:val="009005C9"/>
    <w:rsid w:val="00900801"/>
    <w:rsid w:val="00907CD6"/>
    <w:rsid w:val="00912AB2"/>
    <w:rsid w:val="009130B7"/>
    <w:rsid w:val="0091334A"/>
    <w:rsid w:val="00930229"/>
    <w:rsid w:val="009313DC"/>
    <w:rsid w:val="009401FE"/>
    <w:rsid w:val="009469DE"/>
    <w:rsid w:val="00947F38"/>
    <w:rsid w:val="00960911"/>
    <w:rsid w:val="00964B6E"/>
    <w:rsid w:val="00965C3E"/>
    <w:rsid w:val="00977595"/>
    <w:rsid w:val="00980105"/>
    <w:rsid w:val="0099494E"/>
    <w:rsid w:val="009952F8"/>
    <w:rsid w:val="009962DE"/>
    <w:rsid w:val="00997573"/>
    <w:rsid w:val="00997D44"/>
    <w:rsid w:val="009A0157"/>
    <w:rsid w:val="009A1D85"/>
    <w:rsid w:val="009A7AEB"/>
    <w:rsid w:val="009C5E0A"/>
    <w:rsid w:val="009D3A88"/>
    <w:rsid w:val="009E24B2"/>
    <w:rsid w:val="009E3FBA"/>
    <w:rsid w:val="009F04C1"/>
    <w:rsid w:val="00A02307"/>
    <w:rsid w:val="00A078BF"/>
    <w:rsid w:val="00A12321"/>
    <w:rsid w:val="00A22675"/>
    <w:rsid w:val="00A35FC8"/>
    <w:rsid w:val="00A3695E"/>
    <w:rsid w:val="00A36F5A"/>
    <w:rsid w:val="00A37F0E"/>
    <w:rsid w:val="00A4212A"/>
    <w:rsid w:val="00A4583C"/>
    <w:rsid w:val="00A477E3"/>
    <w:rsid w:val="00A62903"/>
    <w:rsid w:val="00A62D06"/>
    <w:rsid w:val="00A635A9"/>
    <w:rsid w:val="00A80113"/>
    <w:rsid w:val="00A86815"/>
    <w:rsid w:val="00A901E4"/>
    <w:rsid w:val="00A91A5D"/>
    <w:rsid w:val="00A95690"/>
    <w:rsid w:val="00A96470"/>
    <w:rsid w:val="00A96770"/>
    <w:rsid w:val="00A97EB0"/>
    <w:rsid w:val="00AA479F"/>
    <w:rsid w:val="00AA6817"/>
    <w:rsid w:val="00AB0612"/>
    <w:rsid w:val="00AB7118"/>
    <w:rsid w:val="00AB7EDC"/>
    <w:rsid w:val="00AC3CE7"/>
    <w:rsid w:val="00AD765E"/>
    <w:rsid w:val="00AF2E26"/>
    <w:rsid w:val="00AF60C7"/>
    <w:rsid w:val="00B05760"/>
    <w:rsid w:val="00B23AF0"/>
    <w:rsid w:val="00B2701D"/>
    <w:rsid w:val="00B3563C"/>
    <w:rsid w:val="00B36514"/>
    <w:rsid w:val="00B40AE0"/>
    <w:rsid w:val="00B429F9"/>
    <w:rsid w:val="00B441F3"/>
    <w:rsid w:val="00B52CAC"/>
    <w:rsid w:val="00B53D72"/>
    <w:rsid w:val="00B54540"/>
    <w:rsid w:val="00B83BAB"/>
    <w:rsid w:val="00B8520F"/>
    <w:rsid w:val="00BA2FF3"/>
    <w:rsid w:val="00BB213E"/>
    <w:rsid w:val="00BC40F1"/>
    <w:rsid w:val="00BC57EE"/>
    <w:rsid w:val="00BD2A49"/>
    <w:rsid w:val="00BD373A"/>
    <w:rsid w:val="00BE3310"/>
    <w:rsid w:val="00BE6AD3"/>
    <w:rsid w:val="00BF1312"/>
    <w:rsid w:val="00C06C3E"/>
    <w:rsid w:val="00C22B0D"/>
    <w:rsid w:val="00C475B8"/>
    <w:rsid w:val="00C47CA6"/>
    <w:rsid w:val="00C57CF8"/>
    <w:rsid w:val="00C6002A"/>
    <w:rsid w:val="00C7543B"/>
    <w:rsid w:val="00C77A0B"/>
    <w:rsid w:val="00C83D20"/>
    <w:rsid w:val="00C842F9"/>
    <w:rsid w:val="00C86500"/>
    <w:rsid w:val="00C9349A"/>
    <w:rsid w:val="00C9506E"/>
    <w:rsid w:val="00C95B61"/>
    <w:rsid w:val="00CA41C1"/>
    <w:rsid w:val="00CA509C"/>
    <w:rsid w:val="00CB0990"/>
    <w:rsid w:val="00CC081D"/>
    <w:rsid w:val="00CC277D"/>
    <w:rsid w:val="00CC29D3"/>
    <w:rsid w:val="00CC686F"/>
    <w:rsid w:val="00CD6F89"/>
    <w:rsid w:val="00CE7AB6"/>
    <w:rsid w:val="00CF24F0"/>
    <w:rsid w:val="00D03187"/>
    <w:rsid w:val="00D03F68"/>
    <w:rsid w:val="00D05245"/>
    <w:rsid w:val="00D14432"/>
    <w:rsid w:val="00D144A9"/>
    <w:rsid w:val="00D16810"/>
    <w:rsid w:val="00D173A7"/>
    <w:rsid w:val="00D26A29"/>
    <w:rsid w:val="00D34B27"/>
    <w:rsid w:val="00D37A81"/>
    <w:rsid w:val="00D37CE5"/>
    <w:rsid w:val="00D5688F"/>
    <w:rsid w:val="00D67157"/>
    <w:rsid w:val="00D80842"/>
    <w:rsid w:val="00D8204D"/>
    <w:rsid w:val="00D87A8C"/>
    <w:rsid w:val="00D91897"/>
    <w:rsid w:val="00D92AC3"/>
    <w:rsid w:val="00DB03AC"/>
    <w:rsid w:val="00DB4D2E"/>
    <w:rsid w:val="00DB6B2F"/>
    <w:rsid w:val="00DC0A8A"/>
    <w:rsid w:val="00DD62A9"/>
    <w:rsid w:val="00E15DEE"/>
    <w:rsid w:val="00E15E00"/>
    <w:rsid w:val="00E2296F"/>
    <w:rsid w:val="00E2597C"/>
    <w:rsid w:val="00E277D8"/>
    <w:rsid w:val="00E332CD"/>
    <w:rsid w:val="00E365C0"/>
    <w:rsid w:val="00E36FBE"/>
    <w:rsid w:val="00E3795F"/>
    <w:rsid w:val="00E62828"/>
    <w:rsid w:val="00E647B4"/>
    <w:rsid w:val="00E65746"/>
    <w:rsid w:val="00E6765B"/>
    <w:rsid w:val="00E67D62"/>
    <w:rsid w:val="00E702B0"/>
    <w:rsid w:val="00E721DA"/>
    <w:rsid w:val="00E83187"/>
    <w:rsid w:val="00EA6625"/>
    <w:rsid w:val="00EA7810"/>
    <w:rsid w:val="00EC307F"/>
    <w:rsid w:val="00EE08EE"/>
    <w:rsid w:val="00EE0C1E"/>
    <w:rsid w:val="00EE1BF1"/>
    <w:rsid w:val="00EE3176"/>
    <w:rsid w:val="00EE6697"/>
    <w:rsid w:val="00EF247C"/>
    <w:rsid w:val="00EF54EF"/>
    <w:rsid w:val="00F1398D"/>
    <w:rsid w:val="00F23FF4"/>
    <w:rsid w:val="00F25B9D"/>
    <w:rsid w:val="00F5469F"/>
    <w:rsid w:val="00F55164"/>
    <w:rsid w:val="00F5719F"/>
    <w:rsid w:val="00F66579"/>
    <w:rsid w:val="00F67AED"/>
    <w:rsid w:val="00F70D1C"/>
    <w:rsid w:val="00F93031"/>
    <w:rsid w:val="00FB0DBE"/>
    <w:rsid w:val="00FB4155"/>
    <w:rsid w:val="00FC414E"/>
    <w:rsid w:val="00FC645A"/>
    <w:rsid w:val="00FC6637"/>
    <w:rsid w:val="00FD0717"/>
    <w:rsid w:val="00FD2287"/>
    <w:rsid w:val="00FD4BCC"/>
    <w:rsid w:val="00FD603E"/>
    <w:rsid w:val="00FE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B2CC"/>
  <w15:docId w15:val="{43DFF8D2-EBFB-44A7-87B3-0127EF5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5DA"/>
    <w:pPr>
      <w:keepNext/>
      <w:keepLines/>
      <w:numPr>
        <w:numId w:val="13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81D"/>
    <w:pPr>
      <w:keepNext/>
      <w:keepLines/>
      <w:numPr>
        <w:ilvl w:val="1"/>
        <w:numId w:val="13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1999"/>
    <w:pPr>
      <w:keepNext/>
      <w:keepLines/>
      <w:numPr>
        <w:ilvl w:val="2"/>
        <w:numId w:val="13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1999"/>
    <w:pPr>
      <w:keepNext/>
      <w:keepLines/>
      <w:numPr>
        <w:ilvl w:val="3"/>
        <w:numId w:val="13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1999"/>
    <w:pPr>
      <w:keepNext/>
      <w:keepLines/>
      <w:numPr>
        <w:ilvl w:val="4"/>
        <w:numId w:val="13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1999"/>
    <w:pPr>
      <w:keepNext/>
      <w:keepLines/>
      <w:numPr>
        <w:ilvl w:val="5"/>
        <w:numId w:val="1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1999"/>
    <w:pPr>
      <w:keepNext/>
      <w:keepLines/>
      <w:numPr>
        <w:ilvl w:val="6"/>
        <w:numId w:val="13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1999"/>
    <w:pPr>
      <w:keepNext/>
      <w:keepLines/>
      <w:numPr>
        <w:ilvl w:val="7"/>
        <w:numId w:val="13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1999"/>
    <w:pPr>
      <w:keepNext/>
      <w:keepLines/>
      <w:numPr>
        <w:ilvl w:val="8"/>
        <w:numId w:val="1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86"/>
    <w:pPr>
      <w:spacing w:after="200" w:line="276" w:lineRule="auto"/>
      <w:ind w:left="720"/>
      <w:contextualSpacing/>
    </w:pPr>
    <w:rPr>
      <w:rFonts w:ascii="Calibri" w:eastAsia="Times New Roman" w:hAnsi="Calibri" w:cs="Calibri"/>
      <w:sz w:val="22"/>
      <w:szCs w:val="22"/>
    </w:rPr>
  </w:style>
  <w:style w:type="paragraph" w:styleId="Footer">
    <w:name w:val="footer"/>
    <w:basedOn w:val="Normal"/>
    <w:link w:val="FooterChar"/>
    <w:uiPriority w:val="99"/>
    <w:unhideWhenUsed/>
    <w:rsid w:val="00A477E3"/>
    <w:pPr>
      <w:tabs>
        <w:tab w:val="center" w:pos="4320"/>
        <w:tab w:val="right" w:pos="8640"/>
      </w:tabs>
    </w:pPr>
  </w:style>
  <w:style w:type="character" w:customStyle="1" w:styleId="FooterChar">
    <w:name w:val="Footer Char"/>
    <w:basedOn w:val="DefaultParagraphFont"/>
    <w:link w:val="Footer"/>
    <w:uiPriority w:val="99"/>
    <w:rsid w:val="00A477E3"/>
  </w:style>
  <w:style w:type="character" w:styleId="PageNumber">
    <w:name w:val="page number"/>
    <w:basedOn w:val="DefaultParagraphFont"/>
    <w:uiPriority w:val="99"/>
    <w:semiHidden/>
    <w:unhideWhenUsed/>
    <w:rsid w:val="00A477E3"/>
  </w:style>
  <w:style w:type="paragraph" w:styleId="Header">
    <w:name w:val="header"/>
    <w:basedOn w:val="Normal"/>
    <w:link w:val="HeaderChar"/>
    <w:uiPriority w:val="99"/>
    <w:unhideWhenUsed/>
    <w:rsid w:val="00A477E3"/>
    <w:pPr>
      <w:tabs>
        <w:tab w:val="center" w:pos="4320"/>
        <w:tab w:val="right" w:pos="8640"/>
      </w:tabs>
    </w:pPr>
  </w:style>
  <w:style w:type="character" w:customStyle="1" w:styleId="HeaderChar">
    <w:name w:val="Header Char"/>
    <w:basedOn w:val="DefaultParagraphFont"/>
    <w:link w:val="Header"/>
    <w:uiPriority w:val="99"/>
    <w:rsid w:val="00A477E3"/>
  </w:style>
  <w:style w:type="character" w:styleId="CommentReference">
    <w:name w:val="annotation reference"/>
    <w:basedOn w:val="DefaultParagraphFont"/>
    <w:uiPriority w:val="99"/>
    <w:semiHidden/>
    <w:unhideWhenUsed/>
    <w:rsid w:val="008425DA"/>
    <w:rPr>
      <w:sz w:val="16"/>
      <w:szCs w:val="16"/>
    </w:rPr>
  </w:style>
  <w:style w:type="paragraph" w:styleId="CommentText">
    <w:name w:val="annotation text"/>
    <w:basedOn w:val="Normal"/>
    <w:link w:val="CommentTextChar"/>
    <w:uiPriority w:val="99"/>
    <w:unhideWhenUsed/>
    <w:rsid w:val="008425D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425DA"/>
    <w:rPr>
      <w:rFonts w:eastAsiaTheme="minorHAnsi"/>
      <w:sz w:val="20"/>
      <w:szCs w:val="20"/>
    </w:rPr>
  </w:style>
  <w:style w:type="paragraph" w:styleId="BalloonText">
    <w:name w:val="Balloon Text"/>
    <w:basedOn w:val="Normal"/>
    <w:link w:val="BalloonTextChar"/>
    <w:uiPriority w:val="99"/>
    <w:semiHidden/>
    <w:unhideWhenUsed/>
    <w:rsid w:val="008425DA"/>
    <w:rPr>
      <w:rFonts w:ascii="Tahoma" w:hAnsi="Tahoma" w:cs="Tahoma"/>
      <w:sz w:val="16"/>
      <w:szCs w:val="16"/>
    </w:rPr>
  </w:style>
  <w:style w:type="character" w:customStyle="1" w:styleId="BalloonTextChar">
    <w:name w:val="Balloon Text Char"/>
    <w:basedOn w:val="DefaultParagraphFont"/>
    <w:link w:val="BalloonText"/>
    <w:uiPriority w:val="99"/>
    <w:semiHidden/>
    <w:rsid w:val="008425DA"/>
    <w:rPr>
      <w:rFonts w:ascii="Tahoma" w:hAnsi="Tahoma" w:cs="Tahoma"/>
      <w:sz w:val="16"/>
      <w:szCs w:val="16"/>
    </w:rPr>
  </w:style>
  <w:style w:type="paragraph" w:styleId="Subtitle">
    <w:name w:val="Subtitle"/>
    <w:basedOn w:val="Normal"/>
    <w:next w:val="Normal"/>
    <w:link w:val="SubtitleChar"/>
    <w:qFormat/>
    <w:rsid w:val="008425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425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425D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425DA"/>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7A65D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7A65DA"/>
    <w:rPr>
      <w:rFonts w:eastAsiaTheme="minorHAnsi"/>
      <w:b/>
      <w:bCs/>
      <w:sz w:val="20"/>
      <w:szCs w:val="20"/>
    </w:rPr>
  </w:style>
  <w:style w:type="paragraph" w:styleId="TOCHeading">
    <w:name w:val="TOC Heading"/>
    <w:basedOn w:val="Heading1"/>
    <w:next w:val="Normal"/>
    <w:uiPriority w:val="39"/>
    <w:unhideWhenUsed/>
    <w:qFormat/>
    <w:rsid w:val="00892ECB"/>
    <w:pPr>
      <w:spacing w:line="276" w:lineRule="auto"/>
      <w:outlineLvl w:val="9"/>
    </w:pPr>
    <w:rPr>
      <w:lang w:eastAsia="ja-JP"/>
    </w:rPr>
  </w:style>
  <w:style w:type="paragraph" w:styleId="TOC1">
    <w:name w:val="toc 1"/>
    <w:basedOn w:val="Normal"/>
    <w:next w:val="Normal"/>
    <w:autoRedefine/>
    <w:uiPriority w:val="39"/>
    <w:unhideWhenUsed/>
    <w:rsid w:val="00892ECB"/>
    <w:pPr>
      <w:spacing w:before="120"/>
    </w:pPr>
    <w:rPr>
      <w:rFonts w:asciiTheme="majorHAnsi" w:hAnsiTheme="majorHAnsi"/>
      <w:b/>
      <w:color w:val="548DD4"/>
    </w:rPr>
  </w:style>
  <w:style w:type="character" w:styleId="Hyperlink">
    <w:name w:val="Hyperlink"/>
    <w:basedOn w:val="DefaultParagraphFont"/>
    <w:uiPriority w:val="99"/>
    <w:unhideWhenUsed/>
    <w:rsid w:val="00892ECB"/>
    <w:rPr>
      <w:color w:val="0000FF" w:themeColor="hyperlink"/>
      <w:u w:val="single"/>
    </w:rPr>
  </w:style>
  <w:style w:type="character" w:customStyle="1" w:styleId="Heading2Char">
    <w:name w:val="Heading 2 Char"/>
    <w:basedOn w:val="DefaultParagraphFont"/>
    <w:link w:val="Heading2"/>
    <w:uiPriority w:val="9"/>
    <w:rsid w:val="00CC081D"/>
    <w:rPr>
      <w:rFonts w:asciiTheme="majorHAnsi" w:eastAsiaTheme="majorEastAsia" w:hAnsiTheme="majorHAnsi" w:cstheme="majorBidi"/>
      <w:b/>
      <w:bCs/>
      <w:color w:val="4F81BD" w:themeColor="accent1"/>
      <w:sz w:val="26"/>
      <w:szCs w:val="26"/>
    </w:rPr>
  </w:style>
  <w:style w:type="paragraph" w:customStyle="1" w:styleId="ESGNormal3">
    <w:name w:val="ESG Normal 3"/>
    <w:basedOn w:val="Normal"/>
    <w:uiPriority w:val="99"/>
    <w:rsid w:val="00CC081D"/>
    <w:pPr>
      <w:spacing w:before="120"/>
      <w:ind w:left="360"/>
    </w:pPr>
    <w:rPr>
      <w:rFonts w:ascii="Arial" w:eastAsia="Times New Roman" w:hAnsi="Arial" w:cs="Arial"/>
      <w:sz w:val="22"/>
      <w:szCs w:val="22"/>
    </w:rPr>
  </w:style>
  <w:style w:type="paragraph" w:customStyle="1" w:styleId="ListBullet1indent4">
    <w:name w:val="List Bullet 1 indent 4"/>
    <w:basedOn w:val="Normal"/>
    <w:uiPriority w:val="99"/>
    <w:rsid w:val="00CC081D"/>
    <w:pPr>
      <w:numPr>
        <w:numId w:val="50"/>
      </w:numPr>
      <w:spacing w:before="120"/>
    </w:pPr>
    <w:rPr>
      <w:rFonts w:ascii="Arial" w:eastAsia="Times New Roman" w:hAnsi="Arial" w:cs="Arial"/>
      <w:sz w:val="22"/>
      <w:szCs w:val="22"/>
    </w:rPr>
  </w:style>
  <w:style w:type="paragraph" w:customStyle="1" w:styleId="ListBullet3Indent2">
    <w:name w:val="List Bullet 3 Indent 2"/>
    <w:basedOn w:val="ListBullet3"/>
    <w:uiPriority w:val="99"/>
    <w:rsid w:val="00CC081D"/>
    <w:pPr>
      <w:tabs>
        <w:tab w:val="clear" w:pos="1080"/>
      </w:tabs>
      <w:spacing w:before="120"/>
      <w:ind w:hanging="360"/>
      <w:contextualSpacing w:val="0"/>
    </w:pPr>
    <w:rPr>
      <w:rFonts w:eastAsia="Times New Roman"/>
    </w:rPr>
  </w:style>
  <w:style w:type="paragraph" w:customStyle="1" w:styleId="ListBullet2Indent2">
    <w:name w:val="List Bullet 2 Indent 2"/>
    <w:basedOn w:val="ListBullet2"/>
    <w:uiPriority w:val="99"/>
    <w:rsid w:val="00CC081D"/>
    <w:pPr>
      <w:numPr>
        <w:numId w:val="51"/>
      </w:numPr>
      <w:spacing w:before="120"/>
      <w:ind w:left="1800"/>
      <w:contextualSpacing w:val="0"/>
    </w:pPr>
    <w:rPr>
      <w:rFonts w:ascii="Arial" w:eastAsia="Times New Roman" w:hAnsi="Arial" w:cs="Arial"/>
      <w:sz w:val="22"/>
      <w:szCs w:val="22"/>
    </w:rPr>
  </w:style>
  <w:style w:type="paragraph" w:styleId="ListBullet3">
    <w:name w:val="List Bullet 3"/>
    <w:basedOn w:val="Normal"/>
    <w:uiPriority w:val="99"/>
    <w:unhideWhenUsed/>
    <w:rsid w:val="00CC081D"/>
    <w:pPr>
      <w:numPr>
        <w:numId w:val="49"/>
      </w:numPr>
      <w:ind w:hanging="270"/>
      <w:contextualSpacing/>
    </w:pPr>
    <w:rPr>
      <w:rFonts w:ascii="Arial" w:eastAsiaTheme="minorHAnsi" w:hAnsi="Arial" w:cs="Arial"/>
      <w:sz w:val="22"/>
      <w:szCs w:val="22"/>
    </w:rPr>
  </w:style>
  <w:style w:type="paragraph" w:styleId="ListBullet2">
    <w:name w:val="List Bullet 2"/>
    <w:basedOn w:val="Normal"/>
    <w:uiPriority w:val="99"/>
    <w:semiHidden/>
    <w:unhideWhenUsed/>
    <w:rsid w:val="00CC081D"/>
    <w:pPr>
      <w:contextualSpacing/>
    </w:pPr>
  </w:style>
  <w:style w:type="paragraph" w:styleId="Revision">
    <w:name w:val="Revision"/>
    <w:hidden/>
    <w:uiPriority w:val="99"/>
    <w:semiHidden/>
    <w:rsid w:val="00D03187"/>
  </w:style>
  <w:style w:type="paragraph" w:customStyle="1" w:styleId="TableGrid1">
    <w:name w:val="Table Grid1"/>
    <w:rsid w:val="00947F38"/>
    <w:rPr>
      <w:rFonts w:ascii="Lucida Grande" w:eastAsia="ヒラギノ角ゴ Pro W3" w:hAnsi="Lucida Grande" w:cs="Times New Roman"/>
      <w:color w:val="000000"/>
      <w:sz w:val="22"/>
      <w:szCs w:val="20"/>
    </w:rPr>
  </w:style>
  <w:style w:type="paragraph" w:styleId="TOC2">
    <w:name w:val="toc 2"/>
    <w:basedOn w:val="Normal"/>
    <w:next w:val="Normal"/>
    <w:autoRedefine/>
    <w:uiPriority w:val="39"/>
    <w:unhideWhenUsed/>
    <w:rsid w:val="003B12E2"/>
    <w:rPr>
      <w:sz w:val="22"/>
      <w:szCs w:val="22"/>
    </w:rPr>
  </w:style>
  <w:style w:type="paragraph" w:styleId="FootnoteText">
    <w:name w:val="footnote text"/>
    <w:basedOn w:val="Normal"/>
    <w:link w:val="FootnoteTextChar"/>
    <w:uiPriority w:val="99"/>
    <w:semiHidden/>
    <w:unhideWhenUsed/>
    <w:rsid w:val="0017681F"/>
    <w:rPr>
      <w:rFonts w:eastAsiaTheme="minorHAnsi"/>
      <w:sz w:val="20"/>
      <w:szCs w:val="20"/>
    </w:rPr>
  </w:style>
  <w:style w:type="character" w:customStyle="1" w:styleId="FootnoteTextChar">
    <w:name w:val="Footnote Text Char"/>
    <w:basedOn w:val="DefaultParagraphFont"/>
    <w:link w:val="FootnoteText"/>
    <w:uiPriority w:val="99"/>
    <w:semiHidden/>
    <w:rsid w:val="0017681F"/>
    <w:rPr>
      <w:rFonts w:eastAsiaTheme="minorHAnsi"/>
      <w:sz w:val="20"/>
      <w:szCs w:val="20"/>
    </w:rPr>
  </w:style>
  <w:style w:type="character" w:styleId="FootnoteReference">
    <w:name w:val="footnote reference"/>
    <w:basedOn w:val="DefaultParagraphFont"/>
    <w:uiPriority w:val="99"/>
    <w:semiHidden/>
    <w:unhideWhenUsed/>
    <w:rsid w:val="0017681F"/>
    <w:rPr>
      <w:vertAlign w:val="superscript"/>
    </w:rPr>
  </w:style>
  <w:style w:type="paragraph" w:customStyle="1" w:styleId="DefaultText">
    <w:name w:val="Default Text"/>
    <w:basedOn w:val="Normal"/>
    <w:link w:val="DefaultTextChar"/>
    <w:rsid w:val="003266C0"/>
    <w:pPr>
      <w:autoSpaceDE w:val="0"/>
      <w:autoSpaceDN w:val="0"/>
      <w:adjustRightInd w:val="0"/>
    </w:pPr>
    <w:rPr>
      <w:rFonts w:ascii="Times New Roman" w:eastAsia="Times New Roman" w:hAnsi="Times New Roman" w:cs="Times New Roman"/>
    </w:rPr>
  </w:style>
  <w:style w:type="character" w:customStyle="1" w:styleId="DefaultTextChar">
    <w:name w:val="Default Text Char"/>
    <w:basedOn w:val="DefaultParagraphFont"/>
    <w:link w:val="DefaultText"/>
    <w:locked/>
    <w:rsid w:val="003266C0"/>
    <w:rPr>
      <w:rFonts w:ascii="Times New Roman" w:eastAsia="Times New Roman" w:hAnsi="Times New Roman" w:cs="Times New Roman"/>
    </w:rPr>
  </w:style>
  <w:style w:type="paragraph" w:styleId="NormalWeb">
    <w:name w:val="Normal (Web)"/>
    <w:basedOn w:val="Normal"/>
    <w:uiPriority w:val="99"/>
    <w:unhideWhenUsed/>
    <w:rsid w:val="00EE31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42C99"/>
  </w:style>
  <w:style w:type="paragraph" w:styleId="TOC3">
    <w:name w:val="toc 3"/>
    <w:basedOn w:val="Normal"/>
    <w:next w:val="Normal"/>
    <w:autoRedefine/>
    <w:uiPriority w:val="39"/>
    <w:semiHidden/>
    <w:unhideWhenUsed/>
    <w:rsid w:val="00CC29D3"/>
    <w:pPr>
      <w:ind w:left="240"/>
    </w:pPr>
    <w:rPr>
      <w:i/>
      <w:sz w:val="22"/>
      <w:szCs w:val="22"/>
    </w:rPr>
  </w:style>
  <w:style w:type="paragraph" w:styleId="TOC4">
    <w:name w:val="toc 4"/>
    <w:basedOn w:val="Normal"/>
    <w:next w:val="Normal"/>
    <w:autoRedefine/>
    <w:uiPriority w:val="39"/>
    <w:semiHidden/>
    <w:unhideWhenUsed/>
    <w:rsid w:val="00CC29D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C29D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C29D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C29D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C29D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C29D3"/>
    <w:pPr>
      <w:pBdr>
        <w:between w:val="double" w:sz="6" w:space="0" w:color="auto"/>
      </w:pBdr>
      <w:ind w:left="1680"/>
    </w:pPr>
    <w:rPr>
      <w:sz w:val="20"/>
      <w:szCs w:val="20"/>
    </w:rPr>
  </w:style>
  <w:style w:type="character" w:styleId="FollowedHyperlink">
    <w:name w:val="FollowedHyperlink"/>
    <w:basedOn w:val="DefaultParagraphFont"/>
    <w:uiPriority w:val="99"/>
    <w:semiHidden/>
    <w:unhideWhenUsed/>
    <w:rsid w:val="0085280F"/>
    <w:rPr>
      <w:color w:val="800080" w:themeColor="followedHyperlink"/>
      <w:u w:val="single"/>
    </w:rPr>
  </w:style>
  <w:style w:type="character" w:customStyle="1" w:styleId="Heading3Char">
    <w:name w:val="Heading 3 Char"/>
    <w:basedOn w:val="DefaultParagraphFont"/>
    <w:link w:val="Heading3"/>
    <w:uiPriority w:val="9"/>
    <w:semiHidden/>
    <w:rsid w:val="005919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19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19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19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19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19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19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5580">
      <w:bodyDiv w:val="1"/>
      <w:marLeft w:val="0"/>
      <w:marRight w:val="0"/>
      <w:marTop w:val="0"/>
      <w:marBottom w:val="0"/>
      <w:divBdr>
        <w:top w:val="none" w:sz="0" w:space="0" w:color="auto"/>
        <w:left w:val="none" w:sz="0" w:space="0" w:color="auto"/>
        <w:bottom w:val="none" w:sz="0" w:space="0" w:color="auto"/>
        <w:right w:val="none" w:sz="0" w:space="0" w:color="auto"/>
      </w:divBdr>
      <w:divsChild>
        <w:div w:id="540245796">
          <w:marLeft w:val="346"/>
          <w:marRight w:val="0"/>
          <w:marTop w:val="120"/>
          <w:marBottom w:val="120"/>
          <w:divBdr>
            <w:top w:val="none" w:sz="0" w:space="0" w:color="auto"/>
            <w:left w:val="none" w:sz="0" w:space="0" w:color="auto"/>
            <w:bottom w:val="none" w:sz="0" w:space="0" w:color="auto"/>
            <w:right w:val="none" w:sz="0" w:space="0" w:color="auto"/>
          </w:divBdr>
        </w:div>
        <w:div w:id="427579733">
          <w:marLeft w:val="346"/>
          <w:marRight w:val="0"/>
          <w:marTop w:val="0"/>
          <w:marBottom w:val="0"/>
          <w:divBdr>
            <w:top w:val="none" w:sz="0" w:space="0" w:color="auto"/>
            <w:left w:val="none" w:sz="0" w:space="0" w:color="auto"/>
            <w:bottom w:val="none" w:sz="0" w:space="0" w:color="auto"/>
            <w:right w:val="none" w:sz="0" w:space="0" w:color="auto"/>
          </w:divBdr>
        </w:div>
        <w:div w:id="145047514">
          <w:marLeft w:val="346"/>
          <w:marRight w:val="0"/>
          <w:marTop w:val="0"/>
          <w:marBottom w:val="0"/>
          <w:divBdr>
            <w:top w:val="none" w:sz="0" w:space="0" w:color="auto"/>
            <w:left w:val="none" w:sz="0" w:space="0" w:color="auto"/>
            <w:bottom w:val="none" w:sz="0" w:space="0" w:color="auto"/>
            <w:right w:val="none" w:sz="0" w:space="0" w:color="auto"/>
          </w:divBdr>
        </w:div>
        <w:div w:id="641085265">
          <w:marLeft w:val="346"/>
          <w:marRight w:val="0"/>
          <w:marTop w:val="120"/>
          <w:marBottom w:val="120"/>
          <w:divBdr>
            <w:top w:val="none" w:sz="0" w:space="0" w:color="auto"/>
            <w:left w:val="none" w:sz="0" w:space="0" w:color="auto"/>
            <w:bottom w:val="none" w:sz="0" w:space="0" w:color="auto"/>
            <w:right w:val="none" w:sz="0" w:space="0" w:color="auto"/>
          </w:divBdr>
        </w:div>
        <w:div w:id="2120567410">
          <w:marLeft w:val="346"/>
          <w:marRight w:val="0"/>
          <w:marTop w:val="120"/>
          <w:marBottom w:val="120"/>
          <w:divBdr>
            <w:top w:val="none" w:sz="0" w:space="0" w:color="auto"/>
            <w:left w:val="none" w:sz="0" w:space="0" w:color="auto"/>
            <w:bottom w:val="none" w:sz="0" w:space="0" w:color="auto"/>
            <w:right w:val="none" w:sz="0" w:space="0" w:color="auto"/>
          </w:divBdr>
        </w:div>
      </w:divsChild>
    </w:div>
    <w:div w:id="601108473">
      <w:bodyDiv w:val="1"/>
      <w:marLeft w:val="0"/>
      <w:marRight w:val="0"/>
      <w:marTop w:val="0"/>
      <w:marBottom w:val="0"/>
      <w:divBdr>
        <w:top w:val="none" w:sz="0" w:space="0" w:color="auto"/>
        <w:left w:val="none" w:sz="0" w:space="0" w:color="auto"/>
        <w:bottom w:val="none" w:sz="0" w:space="0" w:color="auto"/>
        <w:right w:val="none" w:sz="0" w:space="0" w:color="auto"/>
      </w:divBdr>
      <w:divsChild>
        <w:div w:id="2113238428">
          <w:marLeft w:val="1166"/>
          <w:marRight w:val="0"/>
          <w:marTop w:val="96"/>
          <w:marBottom w:val="0"/>
          <w:divBdr>
            <w:top w:val="none" w:sz="0" w:space="0" w:color="auto"/>
            <w:left w:val="none" w:sz="0" w:space="0" w:color="auto"/>
            <w:bottom w:val="none" w:sz="0" w:space="0" w:color="auto"/>
            <w:right w:val="none" w:sz="0" w:space="0" w:color="auto"/>
          </w:divBdr>
        </w:div>
        <w:div w:id="1196505227">
          <w:marLeft w:val="1166"/>
          <w:marRight w:val="0"/>
          <w:marTop w:val="96"/>
          <w:marBottom w:val="0"/>
          <w:divBdr>
            <w:top w:val="none" w:sz="0" w:space="0" w:color="auto"/>
            <w:left w:val="none" w:sz="0" w:space="0" w:color="auto"/>
            <w:bottom w:val="none" w:sz="0" w:space="0" w:color="auto"/>
            <w:right w:val="none" w:sz="0" w:space="0" w:color="auto"/>
          </w:divBdr>
        </w:div>
        <w:div w:id="598681760">
          <w:marLeft w:val="1166"/>
          <w:marRight w:val="0"/>
          <w:marTop w:val="96"/>
          <w:marBottom w:val="0"/>
          <w:divBdr>
            <w:top w:val="none" w:sz="0" w:space="0" w:color="auto"/>
            <w:left w:val="none" w:sz="0" w:space="0" w:color="auto"/>
            <w:bottom w:val="none" w:sz="0" w:space="0" w:color="auto"/>
            <w:right w:val="none" w:sz="0" w:space="0" w:color="auto"/>
          </w:divBdr>
        </w:div>
      </w:divsChild>
    </w:div>
    <w:div w:id="817265021">
      <w:bodyDiv w:val="1"/>
      <w:marLeft w:val="0"/>
      <w:marRight w:val="0"/>
      <w:marTop w:val="0"/>
      <w:marBottom w:val="0"/>
      <w:divBdr>
        <w:top w:val="none" w:sz="0" w:space="0" w:color="auto"/>
        <w:left w:val="none" w:sz="0" w:space="0" w:color="auto"/>
        <w:bottom w:val="none" w:sz="0" w:space="0" w:color="auto"/>
        <w:right w:val="none" w:sz="0" w:space="0" w:color="auto"/>
      </w:divBdr>
    </w:div>
    <w:div w:id="915824451">
      <w:bodyDiv w:val="1"/>
      <w:marLeft w:val="0"/>
      <w:marRight w:val="0"/>
      <w:marTop w:val="0"/>
      <w:marBottom w:val="0"/>
      <w:divBdr>
        <w:top w:val="none" w:sz="0" w:space="0" w:color="auto"/>
        <w:left w:val="none" w:sz="0" w:space="0" w:color="auto"/>
        <w:bottom w:val="none" w:sz="0" w:space="0" w:color="auto"/>
        <w:right w:val="none" w:sz="0" w:space="0" w:color="auto"/>
      </w:divBdr>
      <w:divsChild>
        <w:div w:id="1333994202">
          <w:marLeft w:val="144"/>
          <w:marRight w:val="0"/>
          <w:marTop w:val="240"/>
          <w:marBottom w:val="40"/>
          <w:divBdr>
            <w:top w:val="none" w:sz="0" w:space="0" w:color="auto"/>
            <w:left w:val="none" w:sz="0" w:space="0" w:color="auto"/>
            <w:bottom w:val="none" w:sz="0" w:space="0" w:color="auto"/>
            <w:right w:val="none" w:sz="0" w:space="0" w:color="auto"/>
          </w:divBdr>
        </w:div>
        <w:div w:id="1896116222">
          <w:marLeft w:val="893"/>
          <w:marRight w:val="0"/>
          <w:marTop w:val="40"/>
          <w:marBottom w:val="80"/>
          <w:divBdr>
            <w:top w:val="none" w:sz="0" w:space="0" w:color="auto"/>
            <w:left w:val="none" w:sz="0" w:space="0" w:color="auto"/>
            <w:bottom w:val="none" w:sz="0" w:space="0" w:color="auto"/>
            <w:right w:val="none" w:sz="0" w:space="0" w:color="auto"/>
          </w:divBdr>
        </w:div>
        <w:div w:id="661662232">
          <w:marLeft w:val="893"/>
          <w:marRight w:val="0"/>
          <w:marTop w:val="40"/>
          <w:marBottom w:val="80"/>
          <w:divBdr>
            <w:top w:val="none" w:sz="0" w:space="0" w:color="auto"/>
            <w:left w:val="none" w:sz="0" w:space="0" w:color="auto"/>
            <w:bottom w:val="none" w:sz="0" w:space="0" w:color="auto"/>
            <w:right w:val="none" w:sz="0" w:space="0" w:color="auto"/>
          </w:divBdr>
        </w:div>
        <w:div w:id="2146652989">
          <w:marLeft w:val="144"/>
          <w:marRight w:val="0"/>
          <w:marTop w:val="240"/>
          <w:marBottom w:val="40"/>
          <w:divBdr>
            <w:top w:val="none" w:sz="0" w:space="0" w:color="auto"/>
            <w:left w:val="none" w:sz="0" w:space="0" w:color="auto"/>
            <w:bottom w:val="none" w:sz="0" w:space="0" w:color="auto"/>
            <w:right w:val="none" w:sz="0" w:space="0" w:color="auto"/>
          </w:divBdr>
        </w:div>
        <w:div w:id="224881700">
          <w:marLeft w:val="893"/>
          <w:marRight w:val="0"/>
          <w:marTop w:val="40"/>
          <w:marBottom w:val="80"/>
          <w:divBdr>
            <w:top w:val="none" w:sz="0" w:space="0" w:color="auto"/>
            <w:left w:val="none" w:sz="0" w:space="0" w:color="auto"/>
            <w:bottom w:val="none" w:sz="0" w:space="0" w:color="auto"/>
            <w:right w:val="none" w:sz="0" w:space="0" w:color="auto"/>
          </w:divBdr>
        </w:div>
        <w:div w:id="949624909">
          <w:marLeft w:val="893"/>
          <w:marRight w:val="0"/>
          <w:marTop w:val="40"/>
          <w:marBottom w:val="80"/>
          <w:divBdr>
            <w:top w:val="none" w:sz="0" w:space="0" w:color="auto"/>
            <w:left w:val="none" w:sz="0" w:space="0" w:color="auto"/>
            <w:bottom w:val="none" w:sz="0" w:space="0" w:color="auto"/>
            <w:right w:val="none" w:sz="0" w:space="0" w:color="auto"/>
          </w:divBdr>
        </w:div>
      </w:divsChild>
    </w:div>
    <w:div w:id="943876582">
      <w:bodyDiv w:val="1"/>
      <w:marLeft w:val="0"/>
      <w:marRight w:val="0"/>
      <w:marTop w:val="0"/>
      <w:marBottom w:val="0"/>
      <w:divBdr>
        <w:top w:val="none" w:sz="0" w:space="0" w:color="auto"/>
        <w:left w:val="none" w:sz="0" w:space="0" w:color="auto"/>
        <w:bottom w:val="none" w:sz="0" w:space="0" w:color="auto"/>
        <w:right w:val="none" w:sz="0" w:space="0" w:color="auto"/>
      </w:divBdr>
    </w:div>
    <w:div w:id="1260135968">
      <w:bodyDiv w:val="1"/>
      <w:marLeft w:val="0"/>
      <w:marRight w:val="0"/>
      <w:marTop w:val="0"/>
      <w:marBottom w:val="0"/>
      <w:divBdr>
        <w:top w:val="none" w:sz="0" w:space="0" w:color="auto"/>
        <w:left w:val="none" w:sz="0" w:space="0" w:color="auto"/>
        <w:bottom w:val="none" w:sz="0" w:space="0" w:color="auto"/>
        <w:right w:val="none" w:sz="0" w:space="0" w:color="auto"/>
      </w:divBdr>
      <w:divsChild>
        <w:div w:id="1682852985">
          <w:marLeft w:val="346"/>
          <w:marRight w:val="0"/>
          <w:marTop w:val="173"/>
          <w:marBottom w:val="115"/>
          <w:divBdr>
            <w:top w:val="none" w:sz="0" w:space="0" w:color="auto"/>
            <w:left w:val="none" w:sz="0" w:space="0" w:color="auto"/>
            <w:bottom w:val="none" w:sz="0" w:space="0" w:color="auto"/>
            <w:right w:val="none" w:sz="0" w:space="0" w:color="auto"/>
          </w:divBdr>
        </w:div>
      </w:divsChild>
    </w:div>
    <w:div w:id="1299919734">
      <w:bodyDiv w:val="1"/>
      <w:marLeft w:val="0"/>
      <w:marRight w:val="0"/>
      <w:marTop w:val="0"/>
      <w:marBottom w:val="0"/>
      <w:divBdr>
        <w:top w:val="none" w:sz="0" w:space="0" w:color="auto"/>
        <w:left w:val="none" w:sz="0" w:space="0" w:color="auto"/>
        <w:bottom w:val="none" w:sz="0" w:space="0" w:color="auto"/>
        <w:right w:val="none" w:sz="0" w:space="0" w:color="auto"/>
      </w:divBdr>
      <w:divsChild>
        <w:div w:id="950628395">
          <w:marLeft w:val="547"/>
          <w:marRight w:val="0"/>
          <w:marTop w:val="115"/>
          <w:marBottom w:val="0"/>
          <w:divBdr>
            <w:top w:val="none" w:sz="0" w:space="0" w:color="auto"/>
            <w:left w:val="none" w:sz="0" w:space="0" w:color="auto"/>
            <w:bottom w:val="none" w:sz="0" w:space="0" w:color="auto"/>
            <w:right w:val="none" w:sz="0" w:space="0" w:color="auto"/>
          </w:divBdr>
        </w:div>
        <w:div w:id="1559315618">
          <w:marLeft w:val="547"/>
          <w:marRight w:val="0"/>
          <w:marTop w:val="115"/>
          <w:marBottom w:val="0"/>
          <w:divBdr>
            <w:top w:val="none" w:sz="0" w:space="0" w:color="auto"/>
            <w:left w:val="none" w:sz="0" w:space="0" w:color="auto"/>
            <w:bottom w:val="none" w:sz="0" w:space="0" w:color="auto"/>
            <w:right w:val="none" w:sz="0" w:space="0" w:color="auto"/>
          </w:divBdr>
        </w:div>
        <w:div w:id="688483244">
          <w:marLeft w:val="547"/>
          <w:marRight w:val="0"/>
          <w:marTop w:val="115"/>
          <w:marBottom w:val="0"/>
          <w:divBdr>
            <w:top w:val="none" w:sz="0" w:space="0" w:color="auto"/>
            <w:left w:val="none" w:sz="0" w:space="0" w:color="auto"/>
            <w:bottom w:val="none" w:sz="0" w:space="0" w:color="auto"/>
            <w:right w:val="none" w:sz="0" w:space="0" w:color="auto"/>
          </w:divBdr>
        </w:div>
        <w:div w:id="1378168644">
          <w:marLeft w:val="547"/>
          <w:marRight w:val="0"/>
          <w:marTop w:val="115"/>
          <w:marBottom w:val="0"/>
          <w:divBdr>
            <w:top w:val="none" w:sz="0" w:space="0" w:color="auto"/>
            <w:left w:val="none" w:sz="0" w:space="0" w:color="auto"/>
            <w:bottom w:val="none" w:sz="0" w:space="0" w:color="auto"/>
            <w:right w:val="none" w:sz="0" w:space="0" w:color="auto"/>
          </w:divBdr>
        </w:div>
      </w:divsChild>
    </w:div>
    <w:div w:id="1513179854">
      <w:bodyDiv w:val="1"/>
      <w:marLeft w:val="0"/>
      <w:marRight w:val="0"/>
      <w:marTop w:val="0"/>
      <w:marBottom w:val="0"/>
      <w:divBdr>
        <w:top w:val="none" w:sz="0" w:space="0" w:color="auto"/>
        <w:left w:val="none" w:sz="0" w:space="0" w:color="auto"/>
        <w:bottom w:val="none" w:sz="0" w:space="0" w:color="auto"/>
        <w:right w:val="none" w:sz="0" w:space="0" w:color="auto"/>
      </w:divBdr>
    </w:div>
    <w:div w:id="1564564830">
      <w:bodyDiv w:val="1"/>
      <w:marLeft w:val="0"/>
      <w:marRight w:val="0"/>
      <w:marTop w:val="0"/>
      <w:marBottom w:val="0"/>
      <w:divBdr>
        <w:top w:val="none" w:sz="0" w:space="0" w:color="auto"/>
        <w:left w:val="none" w:sz="0" w:space="0" w:color="auto"/>
        <w:bottom w:val="none" w:sz="0" w:space="0" w:color="auto"/>
        <w:right w:val="none" w:sz="0" w:space="0" w:color="auto"/>
      </w:divBdr>
      <w:divsChild>
        <w:div w:id="563415886">
          <w:marLeft w:val="346"/>
          <w:marRight w:val="0"/>
          <w:marTop w:val="158"/>
          <w:marBottom w:val="106"/>
          <w:divBdr>
            <w:top w:val="none" w:sz="0" w:space="0" w:color="auto"/>
            <w:left w:val="none" w:sz="0" w:space="0" w:color="auto"/>
            <w:bottom w:val="none" w:sz="0" w:space="0" w:color="auto"/>
            <w:right w:val="none" w:sz="0" w:space="0" w:color="auto"/>
          </w:divBdr>
        </w:div>
        <w:div w:id="98643599">
          <w:marLeft w:val="346"/>
          <w:marRight w:val="0"/>
          <w:marTop w:val="158"/>
          <w:marBottom w:val="106"/>
          <w:divBdr>
            <w:top w:val="none" w:sz="0" w:space="0" w:color="auto"/>
            <w:left w:val="none" w:sz="0" w:space="0" w:color="auto"/>
            <w:bottom w:val="none" w:sz="0" w:space="0" w:color="auto"/>
            <w:right w:val="none" w:sz="0" w:space="0" w:color="auto"/>
          </w:divBdr>
        </w:div>
        <w:div w:id="1630359483">
          <w:marLeft w:val="936"/>
          <w:marRight w:val="0"/>
          <w:marTop w:val="41"/>
          <w:marBottom w:val="143"/>
          <w:divBdr>
            <w:top w:val="none" w:sz="0" w:space="0" w:color="auto"/>
            <w:left w:val="none" w:sz="0" w:space="0" w:color="auto"/>
            <w:bottom w:val="none" w:sz="0" w:space="0" w:color="auto"/>
            <w:right w:val="none" w:sz="0" w:space="0" w:color="auto"/>
          </w:divBdr>
        </w:div>
        <w:div w:id="2008365366">
          <w:marLeft w:val="936"/>
          <w:marRight w:val="0"/>
          <w:marTop w:val="41"/>
          <w:marBottom w:val="143"/>
          <w:divBdr>
            <w:top w:val="none" w:sz="0" w:space="0" w:color="auto"/>
            <w:left w:val="none" w:sz="0" w:space="0" w:color="auto"/>
            <w:bottom w:val="none" w:sz="0" w:space="0" w:color="auto"/>
            <w:right w:val="none" w:sz="0" w:space="0" w:color="auto"/>
          </w:divBdr>
        </w:div>
      </w:divsChild>
    </w:div>
    <w:div w:id="2034571192">
      <w:bodyDiv w:val="1"/>
      <w:marLeft w:val="0"/>
      <w:marRight w:val="0"/>
      <w:marTop w:val="0"/>
      <w:marBottom w:val="0"/>
      <w:divBdr>
        <w:top w:val="none" w:sz="0" w:space="0" w:color="auto"/>
        <w:left w:val="none" w:sz="0" w:space="0" w:color="auto"/>
        <w:bottom w:val="none" w:sz="0" w:space="0" w:color="auto"/>
        <w:right w:val="none" w:sz="0" w:space="0" w:color="auto"/>
      </w:divBdr>
      <w:divsChild>
        <w:div w:id="1147895269">
          <w:marLeft w:val="547"/>
          <w:marRight w:val="0"/>
          <w:marTop w:val="115"/>
          <w:marBottom w:val="0"/>
          <w:divBdr>
            <w:top w:val="none" w:sz="0" w:space="0" w:color="auto"/>
            <w:left w:val="none" w:sz="0" w:space="0" w:color="auto"/>
            <w:bottom w:val="none" w:sz="0" w:space="0" w:color="auto"/>
            <w:right w:val="none" w:sz="0" w:space="0" w:color="auto"/>
          </w:divBdr>
        </w:div>
        <w:div w:id="1349285106">
          <w:marLeft w:val="547"/>
          <w:marRight w:val="0"/>
          <w:marTop w:val="115"/>
          <w:marBottom w:val="0"/>
          <w:divBdr>
            <w:top w:val="none" w:sz="0" w:space="0" w:color="auto"/>
            <w:left w:val="none" w:sz="0" w:space="0" w:color="auto"/>
            <w:bottom w:val="none" w:sz="0" w:space="0" w:color="auto"/>
            <w:right w:val="none" w:sz="0" w:space="0" w:color="auto"/>
          </w:divBdr>
        </w:div>
        <w:div w:id="23334984">
          <w:marLeft w:val="547"/>
          <w:marRight w:val="0"/>
          <w:marTop w:val="115"/>
          <w:marBottom w:val="0"/>
          <w:divBdr>
            <w:top w:val="none" w:sz="0" w:space="0" w:color="auto"/>
            <w:left w:val="none" w:sz="0" w:space="0" w:color="auto"/>
            <w:bottom w:val="none" w:sz="0" w:space="0" w:color="auto"/>
            <w:right w:val="none" w:sz="0" w:space="0" w:color="auto"/>
          </w:divBdr>
        </w:div>
        <w:div w:id="281764447">
          <w:marLeft w:val="547"/>
          <w:marRight w:val="0"/>
          <w:marTop w:val="115"/>
          <w:marBottom w:val="0"/>
          <w:divBdr>
            <w:top w:val="none" w:sz="0" w:space="0" w:color="auto"/>
            <w:left w:val="none" w:sz="0" w:space="0" w:color="auto"/>
            <w:bottom w:val="none" w:sz="0" w:space="0" w:color="auto"/>
            <w:right w:val="none" w:sz="0" w:space="0" w:color="auto"/>
          </w:divBdr>
        </w:div>
      </w:divsChild>
    </w:div>
    <w:div w:id="2052656316">
      <w:bodyDiv w:val="1"/>
      <w:marLeft w:val="0"/>
      <w:marRight w:val="0"/>
      <w:marTop w:val="0"/>
      <w:marBottom w:val="0"/>
      <w:divBdr>
        <w:top w:val="none" w:sz="0" w:space="0" w:color="auto"/>
        <w:left w:val="none" w:sz="0" w:space="0" w:color="auto"/>
        <w:bottom w:val="none" w:sz="0" w:space="0" w:color="auto"/>
        <w:right w:val="none" w:sz="0" w:space="0" w:color="auto"/>
      </w:divBdr>
      <w:divsChild>
        <w:div w:id="455411537">
          <w:marLeft w:val="720"/>
          <w:marRight w:val="0"/>
          <w:marTop w:val="240"/>
          <w:marBottom w:val="40"/>
          <w:divBdr>
            <w:top w:val="none" w:sz="0" w:space="0" w:color="auto"/>
            <w:left w:val="none" w:sz="0" w:space="0" w:color="auto"/>
            <w:bottom w:val="none" w:sz="0" w:space="0" w:color="auto"/>
            <w:right w:val="none" w:sz="0" w:space="0" w:color="auto"/>
          </w:divBdr>
        </w:div>
        <w:div w:id="1710059395">
          <w:marLeft w:val="720"/>
          <w:marRight w:val="0"/>
          <w:marTop w:val="240"/>
          <w:marBottom w:val="40"/>
          <w:divBdr>
            <w:top w:val="none" w:sz="0" w:space="0" w:color="auto"/>
            <w:left w:val="none" w:sz="0" w:space="0" w:color="auto"/>
            <w:bottom w:val="none" w:sz="0" w:space="0" w:color="auto"/>
            <w:right w:val="none" w:sz="0" w:space="0" w:color="auto"/>
          </w:divBdr>
        </w:div>
        <w:div w:id="43722439">
          <w:marLeft w:val="720"/>
          <w:marRight w:val="0"/>
          <w:marTop w:val="240"/>
          <w:marBottom w:val="40"/>
          <w:divBdr>
            <w:top w:val="none" w:sz="0" w:space="0" w:color="auto"/>
            <w:left w:val="none" w:sz="0" w:space="0" w:color="auto"/>
            <w:bottom w:val="none" w:sz="0" w:space="0" w:color="auto"/>
            <w:right w:val="none" w:sz="0" w:space="0" w:color="auto"/>
          </w:divBdr>
        </w:div>
        <w:div w:id="54208085">
          <w:marLeft w:val="1181"/>
          <w:marRight w:val="0"/>
          <w:marTop w:val="40"/>
          <w:marBottom w:val="80"/>
          <w:divBdr>
            <w:top w:val="none" w:sz="0" w:space="0" w:color="auto"/>
            <w:left w:val="none" w:sz="0" w:space="0" w:color="auto"/>
            <w:bottom w:val="none" w:sz="0" w:space="0" w:color="auto"/>
            <w:right w:val="none" w:sz="0" w:space="0" w:color="auto"/>
          </w:divBdr>
        </w:div>
        <w:div w:id="74281241">
          <w:marLeft w:val="1181"/>
          <w:marRight w:val="0"/>
          <w:marTop w:val="40"/>
          <w:marBottom w:val="80"/>
          <w:divBdr>
            <w:top w:val="none" w:sz="0" w:space="0" w:color="auto"/>
            <w:left w:val="none" w:sz="0" w:space="0" w:color="auto"/>
            <w:bottom w:val="none" w:sz="0" w:space="0" w:color="auto"/>
            <w:right w:val="none" w:sz="0" w:space="0" w:color="auto"/>
          </w:divBdr>
        </w:div>
        <w:div w:id="2064711870">
          <w:marLeft w:val="1181"/>
          <w:marRight w:val="0"/>
          <w:marTop w:val="40"/>
          <w:marBottom w:val="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9CFD-AE83-D04C-A822-3D65004A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Isaacs</dc:creator>
  <cp:lastModifiedBy>Matt White</cp:lastModifiedBy>
  <cp:revision>2</cp:revision>
  <cp:lastPrinted>2016-09-14T18:19:00Z</cp:lastPrinted>
  <dcterms:created xsi:type="dcterms:W3CDTF">2021-05-18T19:28:00Z</dcterms:created>
  <dcterms:modified xsi:type="dcterms:W3CDTF">2021-05-18T19:28:00Z</dcterms:modified>
</cp:coreProperties>
</file>